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0825F"/>
              <w:bottom w:val="nil"/>
              <w:right w:val="nil"/>
            </w:tcBorders>
            <w:shd w:val="clear" w:color="auto" w:fill="E0EBE5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pacing w:val="60"/>
                <w:sz w:val="46"/>
              </w:rPr>
              <w:t>이  름</w:t>
            </w:r>
            <w:r>
              <w:rPr>
                <w:b/>
                <w:color w:val="40825F"/>
                <w:sz w:val="22"/>
              </w:rPr>
              <w:tab/>
              <w:t>CRM·그로스 마케터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희망연봉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0825F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0825F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0825F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경력 · 학력 · 자격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CRM · 분석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6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고객 여정 · 자동화 운영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채 널</w:t>
            </w:r>
          </w:p>
        </w:tc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26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1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성과 (전환 · 리텐션)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실험 · 캠페인 사례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실험명</w:t>
            </w:r>
          </w:p>
        </w:tc>
        <w:tc>
          <w:tcPr>
            <w:tcW w:type="dxa" w:w="262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가 설</w:t>
            </w:r>
          </w:p>
        </w:tc>
        <w:tc>
          <w:tcPr>
            <w:tcW w:type="dxa" w:w="265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대 상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실험명</w:t>
            </w:r>
          </w:p>
        </w:tc>
        <w:tc>
          <w:tcPr>
            <w:tcW w:type="dxa" w:w="262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가 설</w:t>
            </w:r>
          </w:p>
        </w:tc>
        <w:tc>
          <w:tcPr>
            <w:tcW w:type="dxa" w:w="2655"/>
            <w:shd w:val="clear" w:color="auto" w:fill="E0EBE5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7"/>
              </w:rPr>
              <w:t>대 상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