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F6773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3C44"/>
          <w:spacing w:val="80"/>
          <w:sz w:val="42"/>
        </w:rPr>
        <w:t>자기소개서</w:t>
      </w:r>
      <w:r>
        <w:rPr>
          <w:color w:val="8A929C"/>
          <w:sz w:val="20"/>
        </w:rPr>
        <w:tab/>
        <w:t>간호사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4F6773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1. </w:t>
      </w:r>
      <w:r>
        <w:rPr>
          <w:b/>
          <w:color w:val="2C3C44"/>
          <w:sz w:val="20"/>
        </w:rPr>
        <w:t>간호사가 되기로 마음먹은 계기</w:t>
      </w:r>
      <w:r>
        <w:rPr>
          <w:color w:val="8A929C"/>
          <w:sz w:val="17"/>
        </w:rPr>
        <w:t xml:space="preserve">   (600자 · STAR로)</w:t>
      </w:r>
    </w:p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2. </w:t>
      </w:r>
      <w:r>
        <w:rPr>
          <w:b/>
          <w:color w:val="2C3C44"/>
          <w:sz w:val="20"/>
        </w:rPr>
        <w:t>임상 실습·근무 중 기억에 남는 환자 경험</w:t>
      </w:r>
      <w:r>
        <w:rPr>
          <w:color w:val="8A929C"/>
          <w:sz w:val="17"/>
        </w:rPr>
        <w:t xml:space="preserve">   (800자)</w:t>
      </w:r>
    </w:p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5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6773"/>
          <w:sz w:val="21"/>
        </w:rPr>
        <w:t xml:space="preserve">3. </w:t>
      </w:r>
      <w:r>
        <w:rPr>
          <w:b/>
          <w:color w:val="2C3C44"/>
          <w:sz w:val="20"/>
        </w:rPr>
        <w:t>교대근무와 체력·감정 관리 방법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2C3C4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35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간호사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야간 낙상 위험 환자가 늘어남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낙상 0건 목표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고위험 환자 팔찌·침상 알림 체크리스트 제안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6개월간 낙상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