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34888E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95357"/>
          <w:spacing w:val="80"/>
          <w:sz w:val="42"/>
        </w:rPr>
        <w:t>자기소개서</w:t>
      </w:r>
      <w:r>
        <w:rPr>
          <w:color w:val="8A929C"/>
          <w:sz w:val="20"/>
        </w:rPr>
        <w:tab/>
        <w:t>건설 현장관리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95357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1. </w:t>
      </w:r>
      <w:r>
        <w:rPr>
          <w:b/>
          <w:color w:val="195357"/>
          <w:sz w:val="20"/>
        </w:rPr>
        <w:t>건설 현장을 선택한 이유</w:t>
      </w:r>
      <w:r>
        <w:rPr>
          <w:color w:val="8A929C"/>
          <w:sz w:val="17"/>
        </w:rPr>
        <w:t xml:space="preserve">   (500자 · STAR로)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2. </w:t>
      </w:r>
      <w:r>
        <w:rPr>
          <w:b/>
          <w:color w:val="195357"/>
          <w:sz w:val="20"/>
        </w:rPr>
        <w:t>입사 후 10년 뒤 나의 모습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95357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건설 현장관리 자기소개서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우기에 골조 공정이 지연될 위기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공기 준수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주간 공정회의와 대체 작업 선행 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공기 지연 0일, 무재해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