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93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AD5"/>
        </w:pBdr>
        <w:spacing w:before="0" w:after="200"/>
        <w:jc w:val="left"/>
      </w:pPr>
      <w:r>
        <w:rPr>
          <w:color w:val="8A929C"/>
          <w:sz w:val="20"/>
        </w:rPr>
        <w:t>데이터 분석가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데이터로 의사결정을 바꾼 가장 큰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(질문 → 분석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데이터가 불완전하거나 틀렸을 때 대처한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입사 후 먼저 분석하고 싶은 문제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개인정보와 데이터 윤리를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59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3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