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B4587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B458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데이터가 불완전하거나 틀렸을 때 대처한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color w:val="1E2552"/>
          <w:sz w:val="20"/>
        </w:rPr>
        <w:t>분석 도구·언어를 선택하는 기준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