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아이들이 즐겁게 참여하도록 이끈 프로그램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아이들 사이 갈등을 풀어 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안전사고를 예방하기 위해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수준 차이가 있는 아이들을 함께 가르친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