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브랜드·그래픽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B463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color w:val="2B4634"/>
          <w:sz w:val="20"/>
        </w:rPr>
        <w:t>나의 디자인 스타일과 영감을 얻는 방법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color w:val="2B4634"/>
          <w:sz w:val="20"/>
        </w:rPr>
        <w:t>입사 후 제안하고 싶은 작업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B463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