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715071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432D43"/>
          <w:spacing w:val="80"/>
          <w:sz w:val="42"/>
        </w:rPr>
        <w:t>자기소개서</w:t>
      </w:r>
      <w:r>
        <w:rPr>
          <w:color w:val="8A929C"/>
          <w:sz w:val="20"/>
        </w:rPr>
        <w:tab/>
        <w:t>퍼포먼스 마케터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715071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715071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715071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1. </w:t>
      </w:r>
      <w:r>
        <w:rPr>
          <w:b/>
          <w:color w:val="432D43"/>
          <w:sz w:val="20"/>
        </w:rPr>
        <w:t>광고 성과를 크게 끌어올린 경험 (전·후 수치)</w:t>
      </w:r>
      <w:r>
        <w:rPr>
          <w:color w:val="8A929C"/>
          <w:sz w:val="17"/>
        </w:rPr>
        <w:t xml:space="preserve">   (800자 · STAR로)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4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2. </w:t>
      </w:r>
      <w:r>
        <w:rPr>
          <w:b/>
          <w:color w:val="432D43"/>
          <w:sz w:val="20"/>
        </w:rPr>
        <w:t>데이터로 가설을 세우고 검증한 과정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3. </w:t>
      </w:r>
      <w:r>
        <w:rPr>
          <w:b/>
          <w:color w:val="432D43"/>
          <w:sz w:val="20"/>
        </w:rPr>
        <w:t>실패한 캠페인에서 배운 점</w:t>
      </w:r>
      <w:r>
        <w:rPr>
          <w:color w:val="8A929C"/>
          <w:sz w:val="17"/>
        </w:rPr>
        <w:t xml:space="preserve">   (500자)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4. </w:t>
      </w:r>
      <w:r>
        <w:rPr>
          <w:b/>
          <w:color w:val="432D43"/>
          <w:sz w:val="20"/>
        </w:rPr>
        <w:t>입사 후 첫 90일 계획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15071"/>
        </w:pBdr>
        <w:spacing w:before="0" w:after="40"/>
        <w:jc w:val="left"/>
      </w:pPr>
      <w:r>
        <w:rPr>
          <w:rFonts w:ascii="바탕" w:hAnsi="바탕" w:eastAsia="바탕" w:cs="바탕"/>
          <w:b/>
          <w:color w:val="432D4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15071"/>
          <w:sz w:val="19"/>
        </w:rPr>
        <w:t>퍼포먼스 마케터 자기소개서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퍼포먼스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432D43"/>
                <w:sz w:val="19"/>
              </w:rPr>
              <w:t>매체별 예산·ROAS·CPA를 표로 보여 주세요. 실패한 캠페인에서 배운 점도 1줄 있으면 신뢰가 올라갑니다.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전환 단가가 목표보다 35%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CPA를 목표 이내로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소재 A/B 12개 테스트 후 저효율 키워드 제외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CPA −28%, 같은 예산으로 전환 +31%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32D4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