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ACCCE"/>
        </w:pBdr>
        <w:spacing w:before="0" w:after="200"/>
        <w:jc w:val="left"/>
      </w:pPr>
      <w:r>
        <w:rPr>
          <w:color w:val="8A929C"/>
          <w:sz w:val="20"/>
        </w:rPr>
        <w:t>보험·금융 영업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보험·금융 영업을 선택한 이유와 직업관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고객의 상황을 듣고 보장을 설계했던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앞으로 만들고 싶은 고객 관리 목표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고객에게 가장 많이 들은 말과 그 의미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A6167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4F4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