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브랜드·그래픽 디자이너</w:t>
            </w:r>
            <w:r>
              <w:rPr>
                <w:color w:val="8A929C"/>
                <w:spacing w:val="20"/>
                <w:sz w:val="16"/>
              </w:rPr>
              <w:t xml:space="preserve">   ·   BRAND · GRAPHIC DESIGNER</w:t>
            </w:r>
          </w:p>
        </w:tc>
        <w:tc>
          <w:tcPr>
            <w:tcW w:type="dxa" w:w="1560"/>
            <w:tcBorders>
              <w:top w:val="single" w:sz="6" w:space="0" w:color="CACCCE"/>
              <w:left w:val="single" w:sz="6" w:space="0" w:color="CACCCE"/>
              <w:bottom w:val="single" w:sz="6" w:space="0" w:color="CACCCE"/>
              <w:right w:val="single" w:sz="6" w:space="0" w:color="CACCCE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5A6167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01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작업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02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주요 작업물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03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공모전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04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05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