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7425"/>
          <w:sz w:val="66"/>
        </w:rPr>
        <w:t>물결치는 기와지붕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532B"/>
          <w:sz w:val="24"/>
        </w:rPr>
        <w:t xml:space="preserve">받는 사람 : </w:t>
      </w:r>
      <w:r>
        <w:rPr>
          <w:b/>
          <w:color w:val="53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물결치는 기와지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8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물결치는 기와지붕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