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55D74"/>
          <w:sz w:val="63"/>
        </w:rPr>
        <w:t>폭신한 계란찜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84757"/>
          <w:sz w:val="24"/>
        </w:rPr>
        <w:t xml:space="preserve">받는 사람 : </w:t>
      </w:r>
      <w:r>
        <w:rPr>
          <w:b/>
          <w:color w:val="2847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7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폭신한 계란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2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폭신한 계란찜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