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57"/>
          <w:sz w:val="66"/>
        </w:rPr>
        <w:t>전복죽 한 숟가락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47"/>
          <w:sz w:val="24"/>
        </w:rPr>
        <w:t xml:space="preserve">받는 사람 : </w:t>
      </w:r>
      <w:r>
        <w:rPr>
          <w:b/>
          <w:color w:val="28534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전복죽 한 숟가락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전복죽 한 숟가락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