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707425"/>
          <w:sz w:val="69"/>
        </w:rPr>
        <w:t>손만두 빚는 날</w:t>
      </w:r>
    </w:p>
    <w:p>
      <w:pPr>
        <w:framePr w:w="9510" w:h="540" w:hRule="exact" w:wrap="around" w:vAnchor="page" w:hAnchor="page" w:x="1200" w:y="9210"/>
        <w:tabs>
          <w:tab w:pos="9510" w:val="right"/>
        </w:tabs>
        <w:spacing w:lineRule="exact" w:line="540"/>
      </w:pPr>
      <w:r>
        <w:rPr>
          <w:b/>
          <w:color w:val="51532B"/>
          <w:sz w:val="24"/>
        </w:rPr>
        <w:t xml:space="preserve">받는 사람 : </w:t>
      </w:r>
      <w:r>
        <w:rPr>
          <w:b/>
          <w:color w:val="51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1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930" w:right="1200" w:bottom="15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손만두 빚는 날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5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손만두 빚는 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