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512574"/>
          <w:sz w:val="48"/>
        </w:rPr>
        <w:t>쌍화차 한 모금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402857"/>
          <w:sz w:val="24"/>
        </w:rPr>
        <w:t xml:space="preserve">받는 사람 : </w:t>
      </w:r>
      <w:r>
        <w:rPr>
          <w:b/>
          <w:color w:val="402857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40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쌍화차 한 모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6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쌍화차 한 모금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