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746A25"/>
          <w:sz w:val="66"/>
        </w:rPr>
        <w:t>계란빵 따끈한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534E2B"/>
          <w:sz w:val="24"/>
        </w:rPr>
        <w:t xml:space="preserve">받는 사람 : </w:t>
      </w:r>
      <w:r>
        <w:rPr>
          <w:b/>
          <w:color w:val="534E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4E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계란빵 따끈한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8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계란빵 따끈한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