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255974"/>
          <w:sz w:val="63"/>
        </w:rPr>
        <w:t>냄비 라면 한 그릇</w:t>
      </w:r>
    </w:p>
    <w:p>
      <w:pPr>
        <w:framePr w:w="9510" w:h="540" w:hRule="exact" w:wrap="around" w:vAnchor="page" w:hAnchor="page" w:x="1200" w:y="10590"/>
        <w:tabs>
          <w:tab w:pos="9510" w:val="right"/>
        </w:tabs>
        <w:spacing w:lineRule="exact" w:line="540"/>
      </w:pPr>
      <w:r>
        <w:rPr>
          <w:b/>
          <w:color w:val="284457"/>
          <w:sz w:val="24"/>
        </w:rPr>
        <w:t xml:space="preserve">받는 사람 : </w:t>
      </w:r>
      <w:r>
        <w:rPr>
          <w:b/>
          <w:color w:val="2844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4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1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냄비 라면 한 그릇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9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냄비 라면 한 그릇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