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253274"/>
          <w:sz w:val="66"/>
        </w:rPr>
        <w:t>굿판 오색 천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282F57"/>
          <w:sz w:val="24"/>
        </w:rPr>
        <w:t xml:space="preserve">받는 사람 : </w:t>
      </w:r>
      <w:r>
        <w:rPr>
          <w:b/>
          <w:color w:val="282F57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82F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굿판 오색 천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1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굿판 오색 천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