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7461"/>
          <w:sz w:val="69"/>
        </w:rPr>
        <w:t>윷판 말 달리기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534C"/>
          <w:sz w:val="24"/>
        </w:rPr>
        <w:t xml:space="preserve">받는 사람 : </w:t>
      </w:r>
      <w:r>
        <w:rPr>
          <w:b/>
          <w:color w:val="28534C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윷판 말 달리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4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윷판 말 달리기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