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6425"/>
          <w:sz w:val="66"/>
        </w:rPr>
        <w:t>윷놀이 말 세 개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4A2B"/>
          <w:sz w:val="24"/>
        </w:rPr>
        <w:t xml:space="preserve">받는 사람 : </w:t>
      </w:r>
      <w:r>
        <w:rPr>
          <w:b/>
          <w:color w:val="534A2B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4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윷놀이 말 세 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4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윷놀이 말 세 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