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46"/>
        <w:spacing w:lineRule="exact" w:line="780"/>
        <w:jc w:val="center"/>
      </w:pPr>
      <w:r>
        <w:rPr>
          <w:b/>
          <w:color w:val="567425"/>
          <w:sz w:val="66"/>
        </w:rPr>
        <w:t>김장독 묻은 마당</w:t>
      </w:r>
    </w:p>
    <w:p>
      <w:pPr>
        <w:framePr w:w="9510" w:h="540" w:hRule="exact" w:wrap="around" w:vAnchor="page" w:hAnchor="page" w:x="1200" w:y="9600"/>
        <w:tabs>
          <w:tab w:pos="9510" w:val="right"/>
        </w:tabs>
        <w:spacing w:lineRule="exact" w:line="540"/>
      </w:pPr>
      <w:r>
        <w:rPr>
          <w:b/>
          <w:color w:val="43532B"/>
          <w:sz w:val="24"/>
        </w:rPr>
        <w:t xml:space="preserve">받는 사람 : </w:t>
      </w:r>
      <w:r>
        <w:rPr>
          <w:b/>
          <w:color w:val="4353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43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320" w:right="1200" w:bottom="115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김장독 묻은 마당 편지지 배경 그림"/>
          <wp:cNvGraphicFramePr/>
          <a:graphic>
            <a:graphicData uri="http://schemas.openxmlformats.org/drawingml/2006/picture">
              <pic:pic>
                <pic:nvPicPr>
                  <pic:cNvPr id="0" name="culture-29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김장독 묻은 마당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