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925"/>
          <w:sz w:val="69"/>
        </w:rPr>
        <w:t>조각보 무늬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2A2B"/>
          <w:sz w:val="24"/>
        </w:rPr>
        <w:t xml:space="preserve">받는 사람 : </w:t>
      </w:r>
      <w:r>
        <w:rPr>
          <w:b/>
          <w:color w:val="532A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조각보 무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조각보 무늬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