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376"/>
        <w:spacing w:lineRule="exact" w:line="780"/>
        <w:jc w:val="center"/>
      </w:pPr>
      <w:r>
        <w:rPr>
          <w:b/>
          <w:color w:val="746E25"/>
          <w:sz w:val="66"/>
        </w:rPr>
        <w:t>김장하는 날</w:t>
      </w:r>
    </w:p>
    <w:p>
      <w:pPr>
        <w:framePr w:w="9510" w:h="540" w:hRule="exact" w:wrap="around" w:vAnchor="page" w:hAnchor="page" w:x="1200" w:y="9930"/>
        <w:tabs>
          <w:tab w:pos="9510" w:val="right"/>
        </w:tabs>
        <w:spacing w:lineRule="exact" w:line="540"/>
      </w:pPr>
      <w:r>
        <w:rPr>
          <w:b/>
          <w:color w:val="53502B"/>
          <w:sz w:val="24"/>
        </w:rPr>
        <w:t xml:space="preserve">받는 사람 : </w:t>
      </w:r>
      <w:r>
        <w:rPr>
          <w:b/>
          <w:color w:val="5350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50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650" w:right="1200" w:bottom="148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김장하는 날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4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김장하는 날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