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3F7425"/>
          <w:sz w:val="66"/>
        </w:rPr>
        <w:t>입추 첫 가을 바람</w:t>
      </w:r>
    </w:p>
    <w:p>
      <w:pPr>
        <w:framePr w:w="9510" w:h="540" w:hRule="exact" w:wrap="around" w:vAnchor="page" w:hAnchor="page" w:x="1200" w:y="10380"/>
        <w:tabs>
          <w:tab w:pos="9510" w:val="right"/>
        </w:tabs>
        <w:spacing w:lineRule="exact" w:line="540"/>
      </w:pPr>
      <w:r>
        <w:rPr>
          <w:b/>
          <w:color w:val="36532B"/>
          <w:sz w:val="24"/>
        </w:rPr>
        <w:t xml:space="preserve">받는 사람 : </w:t>
      </w:r>
      <w:r>
        <w:rPr>
          <w:b/>
          <w:color w:val="3653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6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100" w:right="1200" w:bottom="16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입추 첫 가을 바람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7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입추 첫 가을 바람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