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647425"/>
          <w:sz w:val="66"/>
        </w:rPr>
        <w:t>우수 눈 녹은 빗물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4A532B"/>
          <w:sz w:val="24"/>
        </w:rPr>
        <w:t xml:space="preserve">받는 사람 : </w:t>
      </w:r>
      <w:r>
        <w:rPr>
          <w:b/>
          <w:color w:val="4A532B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4A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우수 눈 녹은 빗물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8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우수 눈 녹은 빗물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