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4925"/>
          <w:sz w:val="66"/>
        </w:rPr>
        <w:t>강녕 강(康)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3C2B"/>
          <w:sz w:val="24"/>
        </w:rPr>
        <w:t xml:space="preserve">받는 사람 : </w:t>
      </w:r>
      <w:r>
        <w:rPr>
          <w:b/>
          <w:color w:val="533C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C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강녕 강(康)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강녕 강(康)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