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07425"/>
          <w:sz w:val="63"/>
        </w:rPr>
        <w:t>다보탑 섬세한 층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1532B"/>
          <w:sz w:val="24"/>
        </w:rPr>
        <w:t xml:space="preserve">받는 사람 : </w:t>
      </w:r>
      <w:r>
        <w:rPr>
          <w:b/>
          <w:color w:val="5153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1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다보탑 섬세한 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5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다보탑 섬세한 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