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E7425"/>
          <w:sz w:val="66"/>
        </w:rPr>
        <w:t>이순신 장군의 배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D532B"/>
          <w:sz w:val="24"/>
        </w:rPr>
        <w:t xml:space="preserve">받는 사람 : </w:t>
      </w:r>
      <w:r>
        <w:rPr>
          <w:b/>
          <w:color w:val="2D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이순신 장군의 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7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이순신 장군의 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