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7476"/>
        <w:spacing w:lineRule="exact" w:line="780"/>
        <w:jc w:val="left"/>
      </w:pPr>
      <w:r>
        <w:rPr>
          <w:b/>
          <w:color w:val="253874"/>
          <w:sz w:val="66"/>
        </w:rPr>
        <w:t>벼루에 먹 갈고</w:t>
      </w:r>
    </w:p>
    <w:p>
      <w:pPr>
        <w:framePr w:w="9510" w:h="540" w:hRule="exact" w:wrap="around" w:vAnchor="page" w:hAnchor="page" w:x="1200" w:y="9840"/>
        <w:tabs>
          <w:tab w:pos="9510" w:val="right"/>
        </w:tabs>
        <w:spacing w:lineRule="exact" w:line="540"/>
      </w:pPr>
      <w:r>
        <w:rPr>
          <w:b/>
          <w:color w:val="283257"/>
          <w:sz w:val="24"/>
        </w:rPr>
        <w:t xml:space="preserve">받는 사람 : </w:t>
      </w:r>
      <w:r>
        <w:rPr>
          <w:b/>
          <w:color w:val="2832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32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560" w:right="1200" w:bottom="157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벼루에 먹 갈고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7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벼루에 먹 갈고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