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600" w:h="540" w:hRule="exact" w:wrap="around" w:vAnchor="page" w:hAnchor="page" w:x="960" w:y="3000"/>
        <w:tabs>
          <w:tab w:pos="6600" w:val="right"/>
        </w:tabs>
        <w:spacing w:lineRule="exact" w:line="540"/>
      </w:pPr>
      <w:r>
        <w:rPr>
          <w:b/>
          <w:color w:val="36532B"/>
          <w:sz w:val="24"/>
        </w:rPr>
        <w:t xml:space="preserve">받는 사람 : </w:t>
      </w:r>
      <w:r>
        <w:rPr>
          <w:b/>
          <w:color w:val="36532B"/>
          <w:sz w:val="24"/>
        </w:rPr>
        <w:tab/>
        <w:t>날짜 :  20        년        월        일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3720" w:right="4350" w:bottom="1155" w:left="96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키 큰 기린 편지지 배경 그림"/>
          <wp:cNvGraphicFramePr/>
          <a:graphic>
            <a:graphicData uri="http://schemas.openxmlformats.org/drawingml/2006/picture">
              <pic:pic>
                <pic:nvPicPr>
                  <pic:cNvPr id="0" name="animal-2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키 큰 기린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