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9372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22"/>
              </w:rPr>
              <w:t>보육·유아교사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7A5F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A5F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7A5F48"/>
                <w:sz w:val="16"/>
              </w:rPr>
              <w:t xml:space="preserve">희망연령반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7A5F48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7A5F48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자격 · 이수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담당 가능 연령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만 0세      □ 만 1세      □ 만 2세      □ 만 3세      □ 만 4세      □ 만 5세      □ 혼합연령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진행한 활동 프로그램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학력 · 안전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A5F48"/>
              <w:left w:val="single" w:sz="4" w:space="0" w:color="D5CBC3"/>
              <w:bottom w:val="single" w:sz="4" w:space="0" w:color="D5CBC3"/>
              <w:right w:val="single" w:sz="4" w:space="0" w:color="D5CB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9372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2022.03~현재 · ○○어린이집 만 3세 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