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93727"/>
        </w:pBdr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보험·금융 영업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활동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소속 · 직위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2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보유 자격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2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교육 · 수상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A5F48"/>
        </w:pBdr>
        <w:spacing w:before="24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A5F48"/>
        </w:pBdr>
        <w:spacing w:before="160" w:after="80"/>
        <w:jc w:val="left"/>
      </w:pPr>
      <w:r>
        <w:rPr>
          <w:rFonts w:ascii="바탕" w:hAnsi="바탕" w:eastAsia="바탕" w:cs="바탕"/>
          <w:b/>
          <w:color w:val="49372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