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696359"/>
              <w:bottom w:val="nil"/>
              <w:right w:val="nil"/>
            </w:tcBorders>
            <w:shd w:val="clear" w:color="auto" w:fill="E7E6E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pacing w:val="60"/>
                <w:sz w:val="46"/>
              </w:rPr>
              <w:t>이  름</w:t>
            </w:r>
            <w:r>
              <w:rPr>
                <w:b/>
                <w:color w:val="696359"/>
                <w:sz w:val="22"/>
              </w:rPr>
              <w:tab/>
              <w:t>비서·사무행정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69635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69635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696359"/>
              <w:left w:val="single" w:sz="4" w:space="0" w:color="CFCDC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696359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사무 프로그램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6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696359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담당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일정 관리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문서 작성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회의 지원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의전 · 접견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출장 · 경비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문서 보안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 · 메일 응대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어학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시험 · 자격명</w:t>
            </w:r>
          </w:p>
        </w:tc>
        <w:tc>
          <w:tcPr>
            <w:tcW w:type="dxa" w:w="280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점수 · 급수</w:t>
            </w:r>
          </w:p>
        </w:tc>
        <w:tc>
          <w:tcPr>
            <w:tcW w:type="dxa" w:w="282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