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34383D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22"/>
              </w:rPr>
              <w:t>산업안전관리</w:t>
            </w:r>
            <w:r>
              <w:rPr>
                <w:color w:val="8A929C"/>
                <w:spacing w:val="20"/>
                <w:sz w:val="16"/>
              </w:rPr>
              <w:t xml:space="preserve">   ·   INDUSTRIAL SAFETY</w:t>
            </w:r>
          </w:p>
        </w:tc>
        <w:tc>
          <w:tcPr>
            <w:tcW w:type="dxa" w:w="1560"/>
            <w:tcBorders>
              <w:top w:val="single" w:sz="6" w:space="0" w:color="CACCCE"/>
              <w:left w:val="single" w:sz="6" w:space="0" w:color="CACCCE"/>
              <w:bottom w:val="single" w:sz="6" w:space="0" w:color="CACCCE"/>
              <w:right w:val="single" w:sz="6" w:space="0" w:color="CACCCE"/>
            </w:tcBorders>
            <w:shd w:val="clear" w:color="auto" w:fill="F3F4F4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ACCC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희망근무지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A6167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01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 · 보건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02</w:t>
      </w:r>
      <w:r>
        <w:rPr>
          <w:rFonts w:ascii="바탕" w:hAnsi="바탕" w:eastAsia="바탕" w:cs="바탕"/>
          <w:b/>
          <w:color w:val="34383D"/>
          <w:sz w:val="23"/>
        </w:rPr>
        <w:t xml:space="preserve">   안전관리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사업장 / 인원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책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03</w:t>
      </w:r>
      <w:r>
        <w:rPr>
          <w:rFonts w:ascii="바탕" w:hAnsi="바탕" w:eastAsia="바탕" w:cs="바탕"/>
          <w:b/>
          <w:color w:val="34383D"/>
          <w:sz w:val="23"/>
        </w:rPr>
        <w:t xml:space="preserve">   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위험성 평가      □ 안전 교육      □ TBM      □ 순회 점검      □ 사고 조사      □ 보호구 관리      □ 협력업체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04</w:t>
      </w:r>
      <w:r>
        <w:rPr>
          <w:rFonts w:ascii="바탕" w:hAnsi="바탕" w:eastAsia="바탕" w:cs="바탕"/>
          <w:b/>
          <w:color w:val="34383D"/>
          <w:sz w:val="23"/>
        </w:rPr>
        <w:t xml:space="preserve">   재해 예방 · 개선 사례 (수치로)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50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5A6167"/>
          <w:sz w:val="22"/>
        </w:rPr>
        <w:t>05</w:t>
      </w:r>
      <w:r>
        <w:rPr>
          <w:rFonts w:ascii="바탕" w:hAnsi="바탕" w:eastAsia="바탕" w:cs="바탕"/>
          <w:b/>
          <w:color w:val="34383D"/>
          <w:sz w:val="23"/>
        </w:rPr>
        <w:t xml:space="preserve">   학력 ·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ACCCE"/>
              <w:left w:val="single" w:sz="30" w:space="0" w:color="5A6167"/>
              <w:bottom w:val="single" w:sz="4" w:space="0" w:color="CACCCE"/>
              <w:right w:val="single" w:sz="4" w:space="0" w:color="CACCCE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4383D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A6167"/>
        </w:pBdr>
        <w:spacing w:before="0" w:after="40"/>
        <w:jc w:val="left"/>
      </w:pPr>
      <w:r>
        <w:rPr>
          <w:rFonts w:ascii="바탕" w:hAnsi="바탕" w:eastAsia="바탕" w:cs="바탕"/>
          <w:b/>
          <w:color w:val="34383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A6167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A616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4F4"/>
          </w:tcPr>
          <w:p>
            <w:pPr>
              <w:spacing w:before="0" w:after="0"/>
              <w:jc w:val="left"/>
            </w:pPr>
            <w:r>
              <w:rPr>
                <w:b/>
                <w:color w:val="34383D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34383D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4383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CCE"/>
          <w:left w:val="single" w:sz="4" w:space="0" w:color="CACCCE"/>
          <w:bottom w:val="single" w:sz="4" w:space="0" w:color="CACCCE"/>
          <w:right w:val="single" w:sz="4" w:space="0" w:color="CACCCE"/>
          <w:insideH w:val="single" w:sz="4" w:space="0" w:color="CACCCE"/>
          <w:insideV w:val="single" w:sz="4" w:space="0" w:color="CACCCE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A6167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4383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