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224F37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24F37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산업안전관리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희망 근무지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8" w:space="3" w:color="40825F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안전 · 보건 자격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40825F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40825F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40825F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산업안전관리 이력서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2020~현재 · ○○제조 안전관리 · 위험성 평가 연 24회 · 아차사고 보고 +45%, 재해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산업안전관리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