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E0EAEB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95357"/>
                <w:spacing w:val="60"/>
                <w:sz w:val="38"/>
              </w:rPr>
              <w:t>입사지원서 · 이력</w:t>
            </w:r>
            <w:r>
              <w:rPr>
                <w:color w:val="8A929C"/>
                <w:sz w:val="18"/>
              </w:rPr>
              <w:tab/>
              <w:t>외식·카페 매니저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34888E"/>
        </w:pBdr>
        <w:spacing w:before="240" w:after="80"/>
        <w:jc w:val="left"/>
      </w:pPr>
      <w:r>
        <w:rPr>
          <w:rFonts w:ascii="바탕" w:hAnsi="바탕" w:eastAsia="바탕" w:cs="바탕"/>
          <w:b/>
          <w:color w:val="195357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4035"/>
      </w:tblGrid>
      <w:tr>
        <w:trPr>
          <w:trHeight w:val="510" w:hRule="atLeast"/>
          <w:cantSplit/>
        </w:trPr>
        <w:tc>
          <w:tcPr>
            <w:tcW w:type="dxa" w:w="12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연 락 처</w:t>
            </w:r>
          </w:p>
        </w:tc>
        <w:tc>
          <w:tcPr>
            <w:tcW w:type="dxa" w:w="403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희망 지역</w:t>
            </w:r>
          </w:p>
        </w:tc>
        <w:tc>
          <w:tcPr>
            <w:tcW w:type="dxa" w:w="403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주 소</w:t>
            </w:r>
          </w:p>
        </w:tc>
        <w:tc>
          <w:tcPr>
            <w:tcW w:type="dxa" w:w="9210"/>
            <w:gridSpan w:val="3"/>
            <w:vAlign w:val="center"/>
          </w:tcPr>
          <w:p/>
        </w:tc>
      </w:tr>
    </w:tbl>
    <w:p>
      <w:pPr>
        <w:keepNext/>
        <w:pBdr>
          <w:bottom w:val="single" w:sz="10" w:space="3" w:color="34888E"/>
        </w:pBdr>
        <w:spacing w:before="240" w:after="80"/>
        <w:jc w:val="left"/>
      </w:pPr>
      <w:r>
        <w:rPr>
          <w:rFonts w:ascii="바탕" w:hAnsi="바탕" w:eastAsia="바탕" w:cs="바탕"/>
          <w:b/>
          <w:color w:val="195357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34888E"/>
          <w:sz w:val="19"/>
        </w:rPr>
        <w:t>자격 · 교육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취득일</w:t>
            </w:r>
          </w:p>
        </w:tc>
        <w:tc>
          <w:tcPr>
            <w:tcW w:type="dxa" w:w="417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자격 · 교육명</w:t>
            </w:r>
          </w:p>
        </w:tc>
        <w:tc>
          <w:tcPr>
            <w:tcW w:type="dxa" w:w="4155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발급 기관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34888E"/>
          <w:sz w:val="19"/>
        </w:rPr>
        <w:t>학 력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학교명</w:t>
            </w:r>
          </w:p>
        </w:tc>
        <w:tc>
          <w:tcPr>
            <w:tcW w:type="dxa" w:w="4155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34888E"/>
        </w:pBdr>
        <w:spacing w:before="240" w:after="80"/>
        <w:jc w:val="left"/>
      </w:pPr>
      <w:r>
        <w:rPr>
          <w:rFonts w:ascii="바탕" w:hAnsi="바탕" w:eastAsia="바탕" w:cs="바탕"/>
          <w:b/>
          <w:color w:val="195357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pBdr>
          <w:bottom w:val="single" w:sz="10" w:space="3" w:color="34888E"/>
        </w:pBdr>
        <w:spacing w:before="240" w:after="80"/>
        <w:jc w:val="left"/>
      </w:pPr>
      <w:r>
        <w:rPr>
          <w:rFonts w:ascii="바탕" w:hAnsi="바탕" w:eastAsia="바탕" w:cs="바탕"/>
          <w:b/>
          <w:color w:val="195357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34888E"/>
          <w:sz w:val="19"/>
        </w:rPr>
        <w:t>매장 운영 경험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70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기 간</w:t>
            </w:r>
          </w:p>
        </w:tc>
        <w:tc>
          <w:tcPr>
            <w:tcW w:type="dxa" w:w="2085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매장명</w:t>
            </w:r>
          </w:p>
        </w:tc>
        <w:tc>
          <w:tcPr>
            <w:tcW w:type="dxa" w:w="2085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규모 (평 · 인원)</w:t>
            </w:r>
          </w:p>
        </w:tc>
        <w:tc>
          <w:tcPr>
            <w:tcW w:type="dxa" w:w="2085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일 평균 매출</w:t>
            </w:r>
          </w:p>
        </w:tc>
        <w:tc>
          <w:tcPr>
            <w:tcW w:type="dxa" w:w="207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직 책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34888E"/>
          <w:sz w:val="19"/>
        </w:rPr>
        <w:t>근무 가능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6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해당 항목</w:t>
            </w:r>
          </w:p>
        </w:tc>
        <w:tc>
          <w:tcPr>
            <w:tcW w:type="dxa" w:w="876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평일   □ 주말   □ 오픈   □ 마감   □ 야간   □ 공휴일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34888E"/>
          <w:sz w:val="19"/>
        </w:rPr>
        <w:t>매출 · 원가 · 고객 만족 개선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개선 과제</w:t>
            </w:r>
          </w:p>
        </w:tc>
        <w:tc>
          <w:tcPr>
            <w:tcW w:type="dxa" w:w="3825"/>
            <w:vAlign w:val="center"/>
          </w:tcPr>
          <w:p/>
        </w:tc>
        <w:tc>
          <w:tcPr>
            <w:tcW w:type="dxa" w:w="138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기 간</w:t>
            </w:r>
          </w:p>
        </w:tc>
        <w:tc>
          <w:tcPr>
            <w:tcW w:type="dxa" w:w="382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방법 · 결과 (전후 수치)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spacing w:before="100" w:after="40"/>
        <w:jc w:val="left"/>
      </w:pPr>
      <w:r>
        <w:rPr>
          <w:b/>
          <w:color w:val="34888E"/>
          <w:sz w:val="19"/>
        </w:rPr>
        <w:t>인력 관리 · 교육 경험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050" w:hRule="atLeast"/>
          <w:cantSplit/>
        </w:trPr>
        <w:tc>
          <w:tcPr>
            <w:tcW w:type="dxa" w:w="10410"/>
          </w:tcPr>
          <w:p/>
        </w:tc>
      </w:tr>
    </w:tbl>
    <w:p>
      <w:pPr>
        <w:keepNext/>
        <w:pBdr>
          <w:bottom w:val="single" w:sz="10" w:space="3" w:color="34888E"/>
        </w:pBdr>
        <w:spacing w:before="280" w:after="80"/>
        <w:jc w:val="left"/>
      </w:pPr>
      <w:r>
        <w:rPr>
          <w:rFonts w:ascii="바탕" w:hAnsi="바탕" w:eastAsia="바탕" w:cs="바탕"/>
          <w:b/>
          <w:color w:val="195357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20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34888E"/>
        </w:pBdr>
        <w:spacing w:before="0" w:after="40"/>
        <w:jc w:val="left"/>
      </w:pPr>
      <w:r>
        <w:rPr>
          <w:rFonts w:ascii="바탕" w:hAnsi="바탕" w:eastAsia="바탕" w:cs="바탕"/>
          <w:b/>
          <w:color w:val="195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888E"/>
          <w:sz w:val="19"/>
        </w:rPr>
        <w:t>외식·카페 매니저 이력서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외식·카페 매니저는 이렇게</w:t>
            </w:r>
          </w:p>
          <w:p>
            <w:pPr>
              <w:spacing w:before="40" w:after="0"/>
              <w:jc w:val="left"/>
            </w:pPr>
            <w:r>
              <w:rPr>
                <w:color w:val="195357"/>
                <w:sz w:val="19"/>
              </w:rPr>
              <w:t>매장 규모(평수·직원 수)와 매출·원가·재고 같은 숫자를 적습니다. 직원 교육·인력 관리 경험도 중요합니다.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2021~현재 · ○○카페 점장(25평·직원 7명) · 월 매출 +18%, 폐기율 6% → 3%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5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