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5" w:color="4F2228"/>
        </w:pBdr>
        <w:spacing w:before="0" w:after="160"/>
        <w:jc w:val="left"/>
      </w:pPr>
      <w:r>
        <w:rPr>
          <w:rFonts w:ascii="바탕" w:hAnsi="바탕" w:eastAsia="바탕" w:cs="바탕"/>
          <w:b/>
          <w:color w:val="4F2228"/>
          <w:spacing w:val="60"/>
          <w:sz w:val="44"/>
        </w:rPr>
        <w:t>신입 이력서</w:t>
      </w:r>
      <w:r>
        <w:rPr>
          <w:color w:val="8A929C"/>
          <w:sz w:val="21"/>
        </w:rPr>
        <w:t xml:space="preserve">   외식·카페 매니저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10" w:hRule="atLeast"/>
          <w:cantSplit/>
        </w:trPr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희망 지역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10" w:hRule="atLeast"/>
          <w:cantSplit/>
        </w:trPr>
        <w:tc>
          <w:tcPr>
            <w:tcW w:type="dxa" w:w="12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주 소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bottom w:val="single" w:sz="8" w:space="3" w:color="824049"/>
        </w:pBdr>
        <w:spacing w:before="220" w:after="80"/>
        <w:jc w:val="left"/>
      </w:pPr>
      <w:r>
        <w:rPr>
          <w:rFonts w:ascii="바탕" w:hAnsi="바탕" w:eastAsia="바탕" w:cs="바탕"/>
          <w:b/>
          <w:color w:val="4F2228"/>
          <w:sz w:val="22"/>
        </w:rPr>
        <w:t>자격 · 교육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취득일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자격 · 교육명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발급 기관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824049"/>
        </w:pBdr>
        <w:spacing w:before="220" w:after="80"/>
        <w:jc w:val="left"/>
      </w:pPr>
      <w:r>
        <w:rPr>
          <w:rFonts w:ascii="바탕" w:hAnsi="바탕" w:eastAsia="바탕" w:cs="바탕"/>
          <w:b/>
          <w:color w:val="4F2228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학교명</w:t>
            </w:r>
          </w:p>
        </w:tc>
        <w:tc>
          <w:tcPr>
            <w:tcW w:type="dxa" w:w="414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9"/>
              </w:rPr>
              <w:t>전 공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bottom w:val="single" w:sz="8" w:space="3" w:color="824049"/>
        </w:pBdr>
        <w:spacing w:before="240" w:after="80"/>
        <w:jc w:val="left"/>
      </w:pPr>
      <w:r>
        <w:rPr>
          <w:rFonts w:ascii="바탕" w:hAnsi="바탕" w:eastAsia="바탕" w:cs="바탕"/>
          <w:b/>
          <w:color w:val="4F2228"/>
          <w:sz w:val="22"/>
        </w:rPr>
        <w:t>활동 · 경험 (인턴·동아리·프로젝트·아르바이트·봉사)</w:t>
      </w:r>
    </w:p>
    <w:p>
      <w:pPr>
        <w:keepNext w:val="0"/>
        <w:spacing w:before="0" w:after="60"/>
        <w:jc w:val="left"/>
      </w:pPr>
      <w:r>
        <w:rPr>
          <w:color w:val="8A929C"/>
          <w:sz w:val="17"/>
        </w:rPr>
        <w:t>활동 기간 · 장소 · 내용 · 맡은 일 · 결과를 한 활동마다 적습니다. 결과는 숫자나 배운 점으로.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3000"/>
        <w:gridCol w:w="5100"/>
      </w:tblGrid>
      <w:tr>
        <w:trPr>
          <w:trHeight w:val="39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활동 기간</w:t>
            </w:r>
          </w:p>
        </w:tc>
        <w:tc>
          <w:tcPr>
            <w:tcW w:type="dxa" w:w="30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장소 · 기관</w:t>
            </w:r>
          </w:p>
        </w:tc>
        <w:tc>
          <w:tcPr>
            <w:tcW w:type="dxa" w:w="510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활동 내용</w:t>
            </w:r>
          </w:p>
        </w:tc>
      </w:tr>
      <w:tr>
        <w:trPr>
          <w:trHeight w:val="810" w:hRule="atLeast"/>
          <w:cantSplit/>
        </w:trPr>
        <w:tc>
          <w:tcPr>
            <w:tcW w:type="dxa" w:w="2250"/>
          </w:tcPr>
          <w:p/>
        </w:tc>
        <w:tc>
          <w:tcPr>
            <w:tcW w:type="dxa" w:w="3000"/>
          </w:tcPr>
          <w:p/>
        </w:tc>
        <w:tc>
          <w:tcPr>
            <w:tcW w:type="dxa" w:w="5100"/>
          </w:tcPr>
          <w:p/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250"/>
        <w:gridCol w:w="8100"/>
      </w:tblGrid>
      <w:tr>
        <w:trPr>
          <w:trHeight w:val="51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맡은 일</w:t>
            </w:r>
          </w:p>
        </w:tc>
        <w:tc>
          <w:tcPr>
            <w:tcW w:type="dxa" w:w="8100"/>
          </w:tcPr>
          <w:p/>
        </w:tc>
      </w:tr>
      <w:tr>
        <w:trPr>
          <w:trHeight w:val="510" w:hRule="atLeast"/>
          <w:cantSplit/>
        </w:trPr>
        <w:tc>
          <w:tcPr>
            <w:tcW w:type="dxa" w:w="2250"/>
            <w:shd w:val="clear" w:color="auto" w:fill="F6F1F2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F2228"/>
                <w:sz w:val="18"/>
              </w:rPr>
              <w:t>결 과</w:t>
            </w:r>
          </w:p>
        </w:tc>
        <w:tc>
          <w:tcPr>
            <w:tcW w:type="dxa" w:w="8100"/>
          </w:tcPr>
          <w:p/>
        </w:tc>
      </w:tr>
    </w:tbl>
    <w:p>
      <w:pPr>
        <w:spacing w:lineRule="exact" w:line="90" w:before="0" w:after="0"/>
      </w:pPr>
    </w:p>
    <w:p>
      <w:pPr>
        <w:keepNext/>
        <w:pBdr>
          <w:bottom w:val="single" w:sz="8" w:space="3" w:color="824049"/>
        </w:pBdr>
        <w:spacing w:before="160" w:after="80"/>
        <w:jc w:val="left"/>
      </w:pPr>
      <w:r>
        <w:rPr>
          <w:rFonts w:ascii="바탕" w:hAnsi="바탕" w:eastAsia="바탕" w:cs="바탕"/>
          <w:b/>
          <w:color w:val="4F2228"/>
          <w:sz w:val="22"/>
        </w:rPr>
        <w:t>직무 관련 강점 3가지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200" w:hRule="atLeast"/>
          <w:cantSplit/>
        </w:trPr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z w:val="17"/>
              </w:rPr>
              <w:t>강점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z w:val="17"/>
              </w:rPr>
              <w:t>강점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  <w:tc>
          <w:tcPr>
            <w:tcW w:type="dxa" w:w="34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824049"/>
                <w:sz w:val="17"/>
              </w:rPr>
              <w:t>강점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근거가 되는 경험 한 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24049"/>
        </w:pBdr>
        <w:spacing w:before="0" w:after="40"/>
        <w:jc w:val="left"/>
      </w:pPr>
      <w:r>
        <w:rPr>
          <w:rFonts w:ascii="바탕" w:hAnsi="바탕" w:eastAsia="바탕" w:cs="바탕"/>
          <w:b/>
          <w:color w:val="4F2228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24049"/>
          <w:sz w:val="19"/>
        </w:rPr>
        <w:t>외식·카페 매니저 이력서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2404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1F2"/>
          </w:tcPr>
          <w:p>
            <w:pPr>
              <w:spacing w:before="0" w:after="0"/>
              <w:jc w:val="left"/>
            </w:pPr>
            <w:r>
              <w:rPr>
                <w:b/>
                <w:color w:val="4F2228"/>
                <w:sz w:val="19"/>
              </w:rPr>
              <w:t>외식·카페 매니저는 이렇게</w:t>
            </w:r>
          </w:p>
          <w:p>
            <w:pPr>
              <w:spacing w:before="40" w:after="0"/>
              <w:jc w:val="left"/>
            </w:pPr>
            <w:r>
              <w:rPr>
                <w:color w:val="4F2228"/>
                <w:sz w:val="19"/>
              </w:rPr>
              <w:t>매장 규모(평수·직원 수)와 매출·원가·재고 같은 숫자를 적습니다. 직원 교육·인력 관리 경험도 중요합니다.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F2228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C3C5"/>
          <w:left w:val="single" w:sz="4" w:space="0" w:color="D5C3C5"/>
          <w:bottom w:val="single" w:sz="4" w:space="0" w:color="D5C3C5"/>
          <w:right w:val="single" w:sz="4" w:space="0" w:color="D5C3C5"/>
          <w:insideH w:val="single" w:sz="4" w:space="0" w:color="D5C3C5"/>
          <w:insideV w:val="single" w:sz="4" w:space="0" w:color="D5C3C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24049"/>
                <w:sz w:val="19"/>
              </w:rPr>
              <w:t>2021~현재 · ○○카페 점장(25평·직원 7명) · 월 매출 +18%, 폐기율 6% → 3%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F2228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신입 이력서 · 외식·카페 매니저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