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384E8A"/>
        </w:pBdr>
        <w:tabs>
          <w:tab w:pos="1035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1C2B54"/>
          <w:spacing w:val="80"/>
          <w:sz w:val="42"/>
        </w:rPr>
        <w:t>이 력 서</w:t>
      </w:r>
      <w:r>
        <w:rPr>
          <w:color w:val="8A929C"/>
          <w:sz w:val="18"/>
        </w:rPr>
        <w:tab/>
        <w:t>HR · GENERAL AFFAIRS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200"/>
        <w:gridCol w:w="3975"/>
        <w:gridCol w:w="1200"/>
        <w:gridCol w:w="3975"/>
      </w:tblGrid>
      <w:tr>
        <w:trPr>
          <w:trHeight w:val="540" w:hRule="atLeast"/>
          <w:cantSplit/>
        </w:trPr>
        <w:tc>
          <w:tcPr>
            <w:tcW w:type="dxa" w:w="12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성 명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연 락 처</w:t>
            </w:r>
          </w:p>
        </w:tc>
        <w:tc>
          <w:tcPr>
            <w:tcW w:type="dxa" w:w="3975"/>
            <w:vAlign w:val="center"/>
          </w:tcPr>
          <w:p/>
        </w:tc>
      </w:tr>
      <w:tr>
        <w:trPr>
          <w:trHeight w:val="540" w:hRule="atLeast"/>
          <w:cantSplit/>
        </w:trPr>
        <w:tc>
          <w:tcPr>
            <w:tcW w:type="dxa" w:w="12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이 메 일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희망 연봉</w:t>
            </w:r>
          </w:p>
        </w:tc>
        <w:tc>
          <w:tcPr>
            <w:tcW w:type="dxa" w:w="3975"/>
            <w:vAlign w:val="center"/>
          </w:tcPr>
          <w:p/>
        </w:tc>
      </w:tr>
      <w:tr>
        <w:trPr>
          <w:trHeight w:val="540" w:hRule="atLeast"/>
          <w:cantSplit/>
        </w:trPr>
        <w:tc>
          <w:tcPr>
            <w:tcW w:type="dxa" w:w="12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주 소</w:t>
            </w:r>
          </w:p>
        </w:tc>
        <w:tc>
          <w:tcPr>
            <w:tcW w:type="dxa" w:w="9150"/>
            <w:gridSpan w:val="3"/>
            <w:vAlign w:val="center"/>
          </w:tcPr>
          <w:p/>
        </w:tc>
      </w:tr>
    </w:tbl>
    <w:p>
      <w:pPr>
        <w:keepNext/>
        <w:pBdr>
          <w:left w:val="single" w:sz="36" w:space="6" w:color="384E8A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1C2B54"/>
          <w:sz w:val="22"/>
        </w:rPr>
        <w:t>담당 영역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해당 항목</w:t>
            </w:r>
          </w:p>
        </w:tc>
        <w:tc>
          <w:tcPr>
            <w:tcW w:type="dxa" w:w="870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채용   □ 급여 · 4대보험   □ 평가 · 보상   □ 교육   □ 노무 · 근태   □ 총무 · 자산   □ 복리후생</w:t>
            </w:r>
          </w:p>
        </w:tc>
      </w:tr>
    </w:tbl>
    <w:p>
      <w:pPr>
        <w:keepNext/>
        <w:pBdr>
          <w:left w:val="single" w:sz="36" w:space="6" w:color="384E8A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1C2B54"/>
          <w:sz w:val="22"/>
        </w:rPr>
        <w:t>경 력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기 간</w:t>
            </w:r>
          </w:p>
        </w:tc>
        <w:tc>
          <w:tcPr>
            <w:tcW w:type="dxa" w:w="276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회사명 / 인원 규모</w:t>
            </w:r>
          </w:p>
        </w:tc>
        <w:tc>
          <w:tcPr>
            <w:tcW w:type="dxa" w:w="276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직 위</w:t>
            </w:r>
          </w:p>
        </w:tc>
        <w:tc>
          <w:tcPr>
            <w:tcW w:type="dxa" w:w="276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left w:val="single" w:sz="36" w:space="6" w:color="384E8A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1C2B54"/>
          <w:sz w:val="22"/>
        </w:rPr>
        <w:t>제도 개선 · 프로젝트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795"/>
        <w:gridCol w:w="1380"/>
        <w:gridCol w:w="3795"/>
      </w:tblGrid>
      <w:tr>
        <w:trPr>
          <w:trHeight w:val="465" w:hRule="atLeast"/>
          <w:cantSplit/>
        </w:trPr>
        <w:tc>
          <w:tcPr>
            <w:tcW w:type="dxa" w:w="138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프로젝트명</w:t>
            </w:r>
          </w:p>
        </w:tc>
        <w:tc>
          <w:tcPr>
            <w:tcW w:type="dxa" w:w="3795"/>
            <w:vAlign w:val="center"/>
          </w:tcPr>
          <w:p/>
        </w:tc>
        <w:tc>
          <w:tcPr>
            <w:tcW w:type="dxa" w:w="138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기 간</w:t>
            </w:r>
          </w:p>
        </w:tc>
        <w:tc>
          <w:tcPr>
            <w:tcW w:type="dxa" w:w="3795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38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배경 · 내용 · 성과</w:t>
            </w:r>
          </w:p>
        </w:tc>
        <w:tc>
          <w:tcPr>
            <w:tcW w:type="dxa" w:w="8970"/>
            <w:gridSpan w:val="3"/>
          </w:tcPr>
          <w:p/>
        </w:tc>
      </w:tr>
    </w:tbl>
    <w:p>
      <w:pPr>
        <w:spacing w:lineRule="exact" w:line="75" w:before="0" w:after="0"/>
      </w:pPr>
    </w:p>
    <w:p>
      <w:pPr>
        <w:keepNext/>
        <w:pBdr>
          <w:left w:val="single" w:sz="36" w:space="6" w:color="384E8A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1C2B54"/>
          <w:sz w:val="22"/>
        </w:rPr>
        <w:t>자격 · 활용 프로그램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취득일</w:t>
            </w:r>
          </w:p>
        </w:tc>
        <w:tc>
          <w:tcPr>
            <w:tcW w:type="dxa" w:w="414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자격 · 프로그램명</w:t>
            </w:r>
          </w:p>
        </w:tc>
        <w:tc>
          <w:tcPr>
            <w:tcW w:type="dxa" w:w="414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left w:val="single" w:sz="36" w:space="6" w:color="384E8A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1C2B54"/>
          <w:sz w:val="22"/>
        </w:rPr>
        <w:t>학력 · 교육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학교 / 기관</w:t>
            </w:r>
          </w:p>
        </w:tc>
        <w:tc>
          <w:tcPr>
            <w:tcW w:type="dxa" w:w="414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 w:val="0"/>
        <w:spacing w:before="280" w:after="0"/>
        <w:jc w:val="center"/>
      </w:pPr>
      <w:r>
        <w:rPr>
          <w:sz w:val="20"/>
        </w:rPr>
        <w:t>위 내용은 사실과 다름이 없음을 확인합니다.</w:t>
      </w:r>
    </w:p>
    <w:p>
      <w:pPr>
        <w:keepNext w:val="0"/>
        <w:spacing w:before="120" w:after="0"/>
        <w:jc w:val="center"/>
      </w:pPr>
      <w:r>
        <w:rPr>
          <w:sz w:val="20"/>
        </w:rPr>
        <w:t>20        년        월        일        작성자 :  ____________________  (서명)</w:t>
      </w:r>
    </w:p>
    <w:p>
      <w:r>
        <w:br w:type="page"/>
      </w:r>
    </w:p>
    <w:p>
      <w:pPr>
        <w:keepNext w:val="0"/>
        <w:pBdr>
          <w:bottom w:val="single" w:sz="12" w:space="4" w:color="384E8A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C2B5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84E8A"/>
          <w:sz w:val="19"/>
        </w:rPr>
        <w:t>인사·총무 이력서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9"/>
              </w:rPr>
              <w:t>인사·총무는 이렇게</w:t>
            </w:r>
          </w:p>
          <w:p>
            <w:pPr>
              <w:spacing w:before="40" w:after="0"/>
              <w:jc w:val="left"/>
            </w:pPr>
            <w:r>
              <w:rPr>
                <w:color w:val="1C2B54"/>
                <w:sz w:val="19"/>
              </w:rPr>
              <w:t>채용·급여·평가 중 담당한 영역을 정확히 체크하고, 제도 개선은 '배경 → 내용 → 성과'로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C2B54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2022.02~현재 · ○○(주) 인사팀 · 연 40명 채용 · 온보딩 개편으로 3개월 이내 퇴사율 18% → 7%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C2B5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인사·총무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