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824049"/>
              <w:bottom w:val="nil"/>
              <w:right w:val="nil"/>
            </w:tcBorders>
            <w:shd w:val="clear" w:color="auto" w:fill="EBE0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pacing w:val="60"/>
                <w:sz w:val="46"/>
              </w:rPr>
              <w:t>이  름</w:t>
            </w:r>
            <w:r>
              <w:rPr>
                <w:b/>
                <w:color w:val="824049"/>
                <w:sz w:val="22"/>
              </w:rPr>
              <w:tab/>
              <w:t>인사·총무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희망연봉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2404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2404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2404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담당 영역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채용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급여 · 4대보험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평가 · 보상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교육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노무 · 근태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총무 · 자산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복리후생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제도 개선 · 프로젝트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65"/>
        <w:gridCol w:w="5265"/>
      </w:tblGrid>
      <w:tr>
        <w:trPr>
          <w:trHeight w:val="420" w:hRule="atLeast"/>
          <w:cantSplit/>
        </w:trPr>
        <w:tc>
          <w:tcPr>
            <w:tcW w:type="dxa" w:w="5265"/>
            <w:shd w:val="clear" w:color="auto" w:fill="EBE0E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프로젝트명</w:t>
            </w:r>
          </w:p>
        </w:tc>
        <w:tc>
          <w:tcPr>
            <w:tcW w:type="dxa" w:w="5265"/>
            <w:shd w:val="clear" w:color="auto" w:fill="EBE0E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2"/>
            <w:tcBorders>
              <w:top w:val="nil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자격 · 활용 프로그램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프로그램명</w:t>
            </w:r>
          </w:p>
        </w:tc>
        <w:tc>
          <w:tcPr>
            <w:tcW w:type="dxa" w:w="42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학력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