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4254B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22"/>
              </w:rPr>
              <w:t>인테리어 시공·설계</w:t>
            </w:r>
            <w:r>
              <w:rPr>
                <w:color w:val="8A929C"/>
                <w:spacing w:val="20"/>
                <w:sz w:val="16"/>
              </w:rPr>
              <w:t xml:space="preserve">   ·   INTERIOR DESIGN · BUILD</w:t>
            </w:r>
          </w:p>
        </w:tc>
        <w:tc>
          <w:tcPr>
            <w:tcW w:type="dxa" w:w="1560"/>
            <w:tcBorders>
              <w:top w:val="single" w:sz="6" w:space="0" w:color="D2C3D5"/>
              <w:left w:val="single" w:sz="6" w:space="0" w:color="D2C3D5"/>
              <w:bottom w:val="single" w:sz="6" w:space="0" w:color="D2C3D5"/>
              <w:right w:val="single" w:sz="6" w:space="0" w:color="D2C3D5"/>
            </w:tcBorders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18" w:space="1" w:color="72457D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6"/>
              </w:rPr>
              <w:t xml:space="preserve">희망근무지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2457D"/>
          <w:sz w:val="22"/>
        </w:rPr>
        <w:t>01</w:t>
      </w:r>
      <w:r>
        <w:rPr>
          <w:rFonts w:ascii="맑은 고딕" w:hAnsi="맑은 고딕" w:eastAsia="맑은 고딕" w:cs="맑은 고딕"/>
          <w:b/>
          <w:color w:val="44254B"/>
          <w:sz w:val="23"/>
        </w:rPr>
        <w:t xml:space="preserve">   면허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2457D"/>
          <w:sz w:val="22"/>
        </w:rPr>
        <w:t>02</w:t>
      </w:r>
      <w:r>
        <w:rPr>
          <w:rFonts w:ascii="맑은 고딕" w:hAnsi="맑은 고딕" w:eastAsia="맑은 고딕" w:cs="맑은 고딕"/>
          <w:b/>
          <w:color w:val="44254B"/>
          <w:sz w:val="23"/>
        </w:rPr>
        <w:t xml:space="preserve">   시공 · 설계 이력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현장 · 프로젝트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현장 · 프로젝트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현장 · 프로젝트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2457D"/>
          <w:sz w:val="22"/>
        </w:rPr>
        <w:t>03</w:t>
      </w:r>
      <w:r>
        <w:rPr>
          <w:rFonts w:ascii="맑은 고딕" w:hAnsi="맑은 고딕" w:eastAsia="맑은 고딕" w:cs="맑은 고딕"/>
          <w:b/>
          <w:color w:val="44254B"/>
          <w:sz w:val="23"/>
        </w:rPr>
        <w:t xml:space="preserve">   설계 · 도면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72457D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72457D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72457D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2457D"/>
          <w:sz w:val="22"/>
        </w:rPr>
        <w:t>04</w:t>
      </w:r>
      <w:r>
        <w:rPr>
          <w:rFonts w:ascii="맑은 고딕" w:hAnsi="맑은 고딕" w:eastAsia="맑은 고딕" w:cs="맑은 고딕"/>
          <w:b/>
          <w:color w:val="44254B"/>
          <w:sz w:val="23"/>
        </w:rPr>
        <w:t xml:space="preserve">   공정 · 현장 · 하자 관리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2457D"/>
          <w:sz w:val="22"/>
        </w:rPr>
        <w:t>05</w:t>
      </w:r>
      <w:r>
        <w:rPr>
          <w:rFonts w:ascii="맑은 고딕" w:hAnsi="맑은 고딕" w:eastAsia="맑은 고딕" w:cs="맑은 고딕"/>
          <w:b/>
          <w:color w:val="44254B"/>
          <w:sz w:val="23"/>
        </w:rPr>
        <w:t xml:space="preserve">   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인테리어 시공·설계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2021~현재 · ○○인테리어 · 상가 리모델링 28건 · 평균 공기 준수율 96%, 하자 접수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