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31F51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회계·재무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13D85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