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22"/>
              </w:rPr>
              <w:t>UI·UX 디자이너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A6167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사용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5A616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프로젝트 케이스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A6167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팀 구성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A6167"/>
                <w:sz w:val="16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리서치 · 사용성 테스트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대 상</w:t>
            </w:r>
            <w:r>
              <w:rPr>
                <w:color w:val="A9B0B8"/>
                <w:sz w:val="18"/>
              </w:rPr>
              <w:tab/>
              <w:t>방 법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2"/>
        </w:rPr>
        <w:t>경력 · 학력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