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26380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3A4D"/>
          <w:spacing w:val="80"/>
          <w:sz w:val="42"/>
        </w:rPr>
        <w:t>자기소개서</w:t>
      </w:r>
      <w:r>
        <w:rPr>
          <w:color w:val="8A929C"/>
          <w:sz w:val="20"/>
        </w:rPr>
        <w:tab/>
        <w:t>간호사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0"/>
              </w:rPr>
              <w:t>간호사가 되기로 마음먹은 계기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0"/>
              </w:rPr>
              <w:t>임상 실습·근무 중 기억에 남는 환자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4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0"/>
              </w:rPr>
              <w:t>응급·위급 상황에서 침착하게 대응한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0"/>
              </w:rPr>
              <w:t>환자·보호자와 신뢰를 쌓은 대화의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