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pBdr>
          <w:bottom w:val="single" w:sz="14" w:space="4" w:color="575E6B"/>
        </w:pBdr>
        <w:tabs>
          <w:tab w:pos="10230" w:val="right"/>
        </w:tabs>
        <w:spacing w:before="0" w:after="160"/>
        <w:jc w:val="left"/>
      </w:pPr>
      <w:r>
        <w:rPr>
          <w:rFonts w:ascii="맑은 고딕" w:hAnsi="맑은 고딕" w:eastAsia="맑은 고딕" w:cs="맑은 고딕"/>
          <w:b/>
          <w:color w:val="31363F"/>
          <w:spacing w:val="80"/>
          <w:sz w:val="42"/>
        </w:rPr>
        <w:t>자기소개서</w:t>
      </w:r>
      <w:r>
        <w:rPr>
          <w:color w:val="8A929C"/>
          <w:sz w:val="20"/>
        </w:rPr>
        <w:tab/>
        <w:t>기술영업·솔루션 세일즈</w:t>
      </w:r>
    </w:p>
    <w:p>
      <w:pPr>
        <w:keepNext w:val="0"/>
        <w:spacing w:before="0" w:after="120"/>
        <w:jc w:val="left"/>
      </w:pPr>
      <w:r>
        <w:rPr>
          <w:color w:val="8A929C"/>
          <w:sz w:val="17"/>
        </w:rPr>
        <w:t>한 줄 결론 → 근거 3가지 → 본문 순서로 쓰면 읽는 사람이 첫 줄에서 핵심을 알아요.</w:t>
      </w:r>
    </w:p>
    <w:tbl>
      <w:tblPr>
        <w:tblW w:w="10230" w:type="dxa"/>
        <w:jc w:val="left"/>
        <w:tblLayout w:type="fixed"/>
        <w:tblCellMar>
          <w:top w:w="44" w:type="dxa"/>
          <w:left w:w="100" w:type="dxa"/>
          <w:bottom w:w="44" w:type="dxa"/>
          <w:right w:w="100" w:type="dxa"/>
        </w:tblCellMar>
        <w:tblLook w:firstColumn="1" w:firstRow="1" w:lastColumn="0" w:lastRow="0" w:noHBand="0" w:noVBand="1" w:val="04A0"/>
      </w:tblPr>
      <w:tblGrid>
        <w:gridCol w:w="3405"/>
        <w:gridCol w:w="3405"/>
        <w:gridCol w:w="3420"/>
      </w:tblGrid>
      <w:tr>
        <w:tc>
          <w:tcPr>
            <w:tcW w:type="dxa" w:w="3405"/>
            <w:tcBorders>
              <w:top w:val="nil"/>
              <w:left w:val="nil"/>
              <w:bottom w:val="single" w:sz="8" w:space="0" w:color="575E6B"/>
              <w:right w:val="nil"/>
            </w:tcBorders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pacing w:val="20"/>
                <w:sz w:val="15"/>
              </w:rPr>
              <w:t>성 명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20"/>
              </w:rPr>
              <w:t>입력하세요</w:t>
            </w:r>
          </w:p>
        </w:tc>
        <w:tc>
          <w:tcPr>
            <w:tcW w:type="dxa" w:w="3405"/>
            <w:tcBorders>
              <w:top w:val="nil"/>
              <w:left w:val="nil"/>
              <w:bottom w:val="single" w:sz="8" w:space="0" w:color="575E6B"/>
              <w:right w:val="nil"/>
            </w:tcBorders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pacing w:val="20"/>
                <w:sz w:val="15"/>
              </w:rPr>
              <w:t>지원 직무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20"/>
              </w:rPr>
              <w:t>입력하세요</w:t>
            </w:r>
          </w:p>
        </w:tc>
        <w:tc>
          <w:tcPr>
            <w:tcW w:type="dxa" w:w="3420"/>
            <w:tcBorders>
              <w:top w:val="nil"/>
              <w:left w:val="nil"/>
              <w:bottom w:val="single" w:sz="8" w:space="0" w:color="575E6B"/>
              <w:right w:val="nil"/>
            </w:tcBorders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pacing w:val="20"/>
                <w:sz w:val="15"/>
              </w:rPr>
              <w:t>지원 회사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20"/>
              </w:rPr>
              <w:t>입력하세요</w:t>
            </w:r>
          </w:p>
        </w:tc>
      </w:tr>
    </w:tbl>
    <w:p>
      <w:pPr>
        <w:keepNext/>
        <w:spacing w:before="200" w:after="80"/>
        <w:jc w:val="left"/>
      </w:pPr>
      <w:r>
        <w:rPr>
          <w:b/>
          <w:color w:val="575E6B"/>
          <w:sz w:val="21"/>
        </w:rPr>
        <w:t xml:space="preserve">1. </w:t>
      </w:r>
      <w:r>
        <w:rPr>
          <w:b/>
          <w:color w:val="31363F"/>
          <w:sz w:val="20"/>
        </w:rPr>
        <w:t>기술 문제를 해결해 계약으로 이어진 사례</w:t>
      </w:r>
      <w:r>
        <w:rPr>
          <w:color w:val="8A929C"/>
          <w:sz w:val="17"/>
        </w:rPr>
        <w:t xml:space="preserve">   (고객 · 제안 · 결과, 800자)</w:t>
      </w:r>
    </w:p>
    <w:tbl>
      <w:tblPr>
        <w:tblW w:w="10230" w:type="dxa"/>
        <w:jc w:val="left"/>
        <w:tblBorders>
          <w:top w:val="single" w:sz="4" w:space="0" w:color="C8CBD0"/>
          <w:left w:val="single" w:sz="4" w:space="0" w:color="C8CBD0"/>
          <w:bottom w:val="single" w:sz="4" w:space="0" w:color="C8CBD0"/>
          <w:right w:val="single" w:sz="4" w:space="0" w:color="C8CBD0"/>
          <w:insideH w:val="single" w:sz="4" w:space="0" w:color="C8CBD0"/>
          <w:insideV w:val="single" w:sz="4" w:space="0" w:color="C8CBD0"/>
        </w:tblBorders>
        <w:tblLayout w:type="fixed"/>
        <w:tblCellMar>
          <w:top w:w="50" w:type="dxa"/>
          <w:left w:w="110" w:type="dxa"/>
          <w:bottom w:w="50" w:type="dxa"/>
          <w:right w:w="110" w:type="dxa"/>
        </w:tblCellMar>
        <w:tblLook w:firstColumn="1" w:firstRow="1" w:lastColumn="0" w:lastRow="0" w:noHBand="0" w:noVBand="1" w:val="04A0"/>
      </w:tblPr>
      <w:tblGrid>
        <w:gridCol w:w="1440"/>
        <w:gridCol w:w="8790"/>
      </w:tblGrid>
      <w:tr>
        <w:trPr>
          <w:trHeight w:val="510" w:hRule="atLeast"/>
          <w:cantSplit/>
        </w:trPr>
        <w:tc>
          <w:tcPr>
            <w:tcW w:type="dxa" w:w="1440"/>
            <w:shd w:val="clear" w:color="auto" w:fill="31363F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8"/>
              </w:rPr>
              <w:t>한 줄 결론</w:t>
            </w:r>
          </w:p>
        </w:tc>
        <w:tc>
          <w:tcPr>
            <w:tcW w:type="dxa" w:w="8790"/>
          </w:tcPr>
          <w:p>
            <w:pPr>
              <w:spacing w:before="0" w:after="0"/>
              <w:jc w:val="left"/>
            </w:pPr>
          </w:p>
        </w:tc>
      </w:tr>
    </w:tbl>
    <w:tbl>
      <w:tblPr>
        <w:tblW w:w="10230" w:type="dxa"/>
        <w:jc w:val="left"/>
        <w:tblBorders>
          <w:top w:val="single" w:sz="4" w:space="0" w:color="C8CBD0"/>
          <w:left w:val="single" w:sz="4" w:space="0" w:color="C8CBD0"/>
          <w:bottom w:val="single" w:sz="4" w:space="0" w:color="C8CBD0"/>
          <w:right w:val="single" w:sz="4" w:space="0" w:color="C8CBD0"/>
          <w:insideH w:val="single" w:sz="4" w:space="0" w:color="C8CBD0"/>
          <w:insideV w:val="single" w:sz="4" w:space="0" w:color="C8CBD0"/>
        </w:tblBorders>
        <w:tblLayout w:type="fixed"/>
        <w:tblCellMar>
          <w:top w:w="40" w:type="dxa"/>
          <w:left w:w="110" w:type="dxa"/>
          <w:bottom w:w="40" w:type="dxa"/>
          <w:right w:w="110" w:type="dxa"/>
        </w:tblCellMar>
        <w:tblLook w:firstColumn="1" w:firstRow="1" w:lastColumn="0" w:lastRow="0" w:noHBand="0" w:noVBand="1" w:val="04A0"/>
      </w:tblPr>
      <w:tblGrid>
        <w:gridCol w:w="1440"/>
        <w:gridCol w:w="8790"/>
      </w:tblGrid>
      <w:tr>
        <w:trPr>
          <w:trHeight w:val="420" w:hRule="atLeast"/>
          <w:cantSplit/>
        </w:trPr>
        <w:tc>
          <w:tcPr>
            <w:tcW w:type="dxa" w:w="1440"/>
            <w:shd w:val="clear" w:color="auto" w:fill="F3F3F4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31363F"/>
                <w:sz w:val="17"/>
              </w:rPr>
              <w:t>근거 1</w:t>
            </w:r>
          </w:p>
        </w:tc>
        <w:tc>
          <w:tcPr>
            <w:tcW w:type="dxa" w:w="8790"/>
          </w:tcPr>
          <w:p/>
        </w:tc>
      </w:tr>
      <w:tr>
        <w:trPr>
          <w:trHeight w:val="420" w:hRule="atLeast"/>
          <w:cantSplit/>
        </w:trPr>
        <w:tc>
          <w:tcPr>
            <w:tcW w:type="dxa" w:w="1440"/>
            <w:shd w:val="clear" w:color="auto" w:fill="F3F3F4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31363F"/>
                <w:sz w:val="17"/>
              </w:rPr>
              <w:t>근거 2</w:t>
            </w:r>
          </w:p>
        </w:tc>
        <w:tc>
          <w:tcPr>
            <w:tcW w:type="dxa" w:w="8790"/>
          </w:tcPr>
          <w:p/>
        </w:tc>
      </w:tr>
      <w:tr>
        <w:trPr>
          <w:trHeight w:val="420" w:hRule="atLeast"/>
          <w:cantSplit/>
        </w:trPr>
        <w:tc>
          <w:tcPr>
            <w:tcW w:type="dxa" w:w="1440"/>
            <w:shd w:val="clear" w:color="auto" w:fill="F3F3F4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31363F"/>
                <w:sz w:val="17"/>
              </w:rPr>
              <w:t>근거 3</w:t>
            </w:r>
          </w:p>
        </w:tc>
        <w:tc>
          <w:tcPr>
            <w:tcW w:type="dxa" w:w="8790"/>
          </w:tcPr>
          <w:p/>
        </w:tc>
      </w:tr>
    </w:tbl>
    <w:tbl>
      <w:tblPr>
        <w:tblW w:w="10230" w:type="dxa"/>
        <w:jc w:val="left"/>
        <w:tblBorders>
          <w:top w:val="single" w:sz="4" w:space="0" w:color="C8CBD0"/>
          <w:left w:val="single" w:sz="4" w:space="0" w:color="C8CBD0"/>
          <w:bottom w:val="single" w:sz="4" w:space="0" w:color="C8CBD0"/>
          <w:right w:val="single" w:sz="4" w:space="0" w:color="C8CBD0"/>
          <w:insideH w:val="single" w:sz="4" w:space="0" w:color="C8CBD0"/>
          <w:insideV w:val="single" w:sz="4" w:space="0" w:color="C8CBD0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230"/>
      </w:tblGrid>
      <w:tr>
        <w:trPr>
          <w:trHeight w:val="2700" w:hRule="atLeast"/>
          <w:cantSplit/>
        </w:trPr>
        <w:tc>
          <w:tcPr>
            <w:tcW w:type="dxa" w:w="10230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pPr>
        <w:keepNext/>
        <w:spacing w:before="200" w:after="80"/>
        <w:jc w:val="left"/>
      </w:pPr>
      <w:r>
        <w:rPr>
          <w:b/>
          <w:color w:val="575E6B"/>
          <w:sz w:val="21"/>
        </w:rPr>
        <w:t xml:space="preserve">2. </w:t>
      </w:r>
      <w:r>
        <w:rPr>
          <w:b/>
          <w:color w:val="31363F"/>
          <w:sz w:val="20"/>
        </w:rPr>
        <w:t>복잡한 기술을 고객 눈높이로 설명한 경험</w:t>
      </w:r>
      <w:r>
        <w:rPr>
          <w:color w:val="8A929C"/>
          <w:sz w:val="17"/>
        </w:rPr>
        <w:t xml:space="preserve">   (600자)</w:t>
      </w:r>
    </w:p>
    <w:tbl>
      <w:tblPr>
        <w:tblW w:w="10230" w:type="dxa"/>
        <w:jc w:val="left"/>
        <w:tblBorders>
          <w:top w:val="single" w:sz="4" w:space="0" w:color="C8CBD0"/>
          <w:left w:val="single" w:sz="4" w:space="0" w:color="C8CBD0"/>
          <w:bottom w:val="single" w:sz="4" w:space="0" w:color="C8CBD0"/>
          <w:right w:val="single" w:sz="4" w:space="0" w:color="C8CBD0"/>
          <w:insideH w:val="single" w:sz="4" w:space="0" w:color="C8CBD0"/>
          <w:insideV w:val="single" w:sz="4" w:space="0" w:color="C8CBD0"/>
        </w:tblBorders>
        <w:tblLayout w:type="fixed"/>
        <w:tblCellMar>
          <w:top w:w="50" w:type="dxa"/>
          <w:left w:w="110" w:type="dxa"/>
          <w:bottom w:w="50" w:type="dxa"/>
          <w:right w:w="110" w:type="dxa"/>
        </w:tblCellMar>
        <w:tblLook w:firstColumn="1" w:firstRow="1" w:lastColumn="0" w:lastRow="0" w:noHBand="0" w:noVBand="1" w:val="04A0"/>
      </w:tblPr>
      <w:tblGrid>
        <w:gridCol w:w="1440"/>
        <w:gridCol w:w="8790"/>
      </w:tblGrid>
      <w:tr>
        <w:trPr>
          <w:trHeight w:val="510" w:hRule="atLeast"/>
          <w:cantSplit/>
        </w:trPr>
        <w:tc>
          <w:tcPr>
            <w:tcW w:type="dxa" w:w="1440"/>
            <w:shd w:val="clear" w:color="auto" w:fill="31363F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8"/>
              </w:rPr>
              <w:t>한 줄 결론</w:t>
            </w:r>
          </w:p>
        </w:tc>
        <w:tc>
          <w:tcPr>
            <w:tcW w:type="dxa" w:w="8790"/>
          </w:tcPr>
          <w:p>
            <w:pPr>
              <w:spacing w:before="0" w:after="0"/>
              <w:jc w:val="left"/>
            </w:pPr>
          </w:p>
        </w:tc>
      </w:tr>
    </w:tbl>
    <w:tbl>
      <w:tblPr>
        <w:tblW w:w="10230" w:type="dxa"/>
        <w:jc w:val="left"/>
        <w:tblBorders>
          <w:top w:val="single" w:sz="4" w:space="0" w:color="C8CBD0"/>
          <w:left w:val="single" w:sz="4" w:space="0" w:color="C8CBD0"/>
          <w:bottom w:val="single" w:sz="4" w:space="0" w:color="C8CBD0"/>
          <w:right w:val="single" w:sz="4" w:space="0" w:color="C8CBD0"/>
          <w:insideH w:val="single" w:sz="4" w:space="0" w:color="C8CBD0"/>
          <w:insideV w:val="single" w:sz="4" w:space="0" w:color="C8CBD0"/>
        </w:tblBorders>
        <w:tblLayout w:type="fixed"/>
        <w:tblCellMar>
          <w:top w:w="40" w:type="dxa"/>
          <w:left w:w="110" w:type="dxa"/>
          <w:bottom w:w="40" w:type="dxa"/>
          <w:right w:w="110" w:type="dxa"/>
        </w:tblCellMar>
        <w:tblLook w:firstColumn="1" w:firstRow="1" w:lastColumn="0" w:lastRow="0" w:noHBand="0" w:noVBand="1" w:val="04A0"/>
      </w:tblPr>
      <w:tblGrid>
        <w:gridCol w:w="1440"/>
        <w:gridCol w:w="8790"/>
      </w:tblGrid>
      <w:tr>
        <w:trPr>
          <w:trHeight w:val="420" w:hRule="atLeast"/>
          <w:cantSplit/>
        </w:trPr>
        <w:tc>
          <w:tcPr>
            <w:tcW w:type="dxa" w:w="1440"/>
            <w:shd w:val="clear" w:color="auto" w:fill="F3F3F4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31363F"/>
                <w:sz w:val="17"/>
              </w:rPr>
              <w:t>근거 1</w:t>
            </w:r>
          </w:p>
        </w:tc>
        <w:tc>
          <w:tcPr>
            <w:tcW w:type="dxa" w:w="8790"/>
          </w:tcPr>
          <w:p/>
        </w:tc>
      </w:tr>
      <w:tr>
        <w:trPr>
          <w:trHeight w:val="420" w:hRule="atLeast"/>
          <w:cantSplit/>
        </w:trPr>
        <w:tc>
          <w:tcPr>
            <w:tcW w:type="dxa" w:w="1440"/>
            <w:shd w:val="clear" w:color="auto" w:fill="F3F3F4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31363F"/>
                <w:sz w:val="17"/>
              </w:rPr>
              <w:t>근거 2</w:t>
            </w:r>
          </w:p>
        </w:tc>
        <w:tc>
          <w:tcPr>
            <w:tcW w:type="dxa" w:w="8790"/>
          </w:tcPr>
          <w:p/>
        </w:tc>
      </w:tr>
      <w:tr>
        <w:trPr>
          <w:trHeight w:val="420" w:hRule="atLeast"/>
          <w:cantSplit/>
        </w:trPr>
        <w:tc>
          <w:tcPr>
            <w:tcW w:type="dxa" w:w="1440"/>
            <w:shd w:val="clear" w:color="auto" w:fill="F3F3F4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31363F"/>
                <w:sz w:val="17"/>
              </w:rPr>
              <w:t>근거 3</w:t>
            </w:r>
          </w:p>
        </w:tc>
        <w:tc>
          <w:tcPr>
            <w:tcW w:type="dxa" w:w="8790"/>
          </w:tcPr>
          <w:p/>
        </w:tc>
      </w:tr>
    </w:tbl>
    <w:tbl>
      <w:tblPr>
        <w:tblW w:w="10230" w:type="dxa"/>
        <w:jc w:val="left"/>
        <w:tblBorders>
          <w:top w:val="single" w:sz="4" w:space="0" w:color="C8CBD0"/>
          <w:left w:val="single" w:sz="4" w:space="0" w:color="C8CBD0"/>
          <w:bottom w:val="single" w:sz="4" w:space="0" w:color="C8CBD0"/>
          <w:right w:val="single" w:sz="4" w:space="0" w:color="C8CBD0"/>
          <w:insideH w:val="single" w:sz="4" w:space="0" w:color="C8CBD0"/>
          <w:insideV w:val="single" w:sz="4" w:space="0" w:color="C8CBD0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230"/>
      </w:tblGrid>
      <w:tr>
        <w:trPr>
          <w:trHeight w:val="1800" w:hRule="atLeast"/>
          <w:cantSplit/>
        </w:trPr>
        <w:tc>
          <w:tcPr>
            <w:tcW w:type="dxa" w:w="10230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pPr>
        <w:keepNext/>
        <w:spacing w:before="200" w:after="80"/>
        <w:jc w:val="left"/>
      </w:pPr>
      <w:r>
        <w:rPr>
          <w:b/>
          <w:color w:val="575E6B"/>
          <w:sz w:val="21"/>
        </w:rPr>
        <w:t xml:space="preserve">3. </w:t>
      </w:r>
      <w:r>
        <w:rPr>
          <w:b/>
          <w:color w:val="31363F"/>
          <w:sz w:val="20"/>
        </w:rPr>
        <w:t>PoC가 실패했을 때 배운 점</w:t>
      </w:r>
      <w:r>
        <w:rPr>
          <w:color w:val="8A929C"/>
          <w:sz w:val="17"/>
        </w:rPr>
        <w:t xml:space="preserve">   (500자)</w:t>
      </w:r>
    </w:p>
    <w:tbl>
      <w:tblPr>
        <w:tblW w:w="10230" w:type="dxa"/>
        <w:jc w:val="left"/>
        <w:tblBorders>
          <w:top w:val="single" w:sz="4" w:space="0" w:color="C8CBD0"/>
          <w:left w:val="single" w:sz="4" w:space="0" w:color="C8CBD0"/>
          <w:bottom w:val="single" w:sz="4" w:space="0" w:color="C8CBD0"/>
          <w:right w:val="single" w:sz="4" w:space="0" w:color="C8CBD0"/>
          <w:insideH w:val="single" w:sz="4" w:space="0" w:color="C8CBD0"/>
          <w:insideV w:val="single" w:sz="4" w:space="0" w:color="C8CBD0"/>
        </w:tblBorders>
        <w:tblLayout w:type="fixed"/>
        <w:tblCellMar>
          <w:top w:w="50" w:type="dxa"/>
          <w:left w:w="110" w:type="dxa"/>
          <w:bottom w:w="50" w:type="dxa"/>
          <w:right w:w="110" w:type="dxa"/>
        </w:tblCellMar>
        <w:tblLook w:firstColumn="1" w:firstRow="1" w:lastColumn="0" w:lastRow="0" w:noHBand="0" w:noVBand="1" w:val="04A0"/>
      </w:tblPr>
      <w:tblGrid>
        <w:gridCol w:w="1440"/>
        <w:gridCol w:w="8790"/>
      </w:tblGrid>
      <w:tr>
        <w:trPr>
          <w:trHeight w:val="510" w:hRule="atLeast"/>
          <w:cantSplit/>
        </w:trPr>
        <w:tc>
          <w:tcPr>
            <w:tcW w:type="dxa" w:w="1440"/>
            <w:shd w:val="clear" w:color="auto" w:fill="31363F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8"/>
              </w:rPr>
              <w:t>한 줄 결론</w:t>
            </w:r>
          </w:p>
        </w:tc>
        <w:tc>
          <w:tcPr>
            <w:tcW w:type="dxa" w:w="8790"/>
          </w:tcPr>
          <w:p>
            <w:pPr>
              <w:spacing w:before="0" w:after="0"/>
              <w:jc w:val="left"/>
            </w:pPr>
          </w:p>
        </w:tc>
      </w:tr>
    </w:tbl>
    <w:tbl>
      <w:tblPr>
        <w:tblW w:w="10230" w:type="dxa"/>
        <w:jc w:val="left"/>
        <w:tblBorders>
          <w:top w:val="single" w:sz="4" w:space="0" w:color="C8CBD0"/>
          <w:left w:val="single" w:sz="4" w:space="0" w:color="C8CBD0"/>
          <w:bottom w:val="single" w:sz="4" w:space="0" w:color="C8CBD0"/>
          <w:right w:val="single" w:sz="4" w:space="0" w:color="C8CBD0"/>
          <w:insideH w:val="single" w:sz="4" w:space="0" w:color="C8CBD0"/>
          <w:insideV w:val="single" w:sz="4" w:space="0" w:color="C8CBD0"/>
        </w:tblBorders>
        <w:tblLayout w:type="fixed"/>
        <w:tblCellMar>
          <w:top w:w="40" w:type="dxa"/>
          <w:left w:w="110" w:type="dxa"/>
          <w:bottom w:w="40" w:type="dxa"/>
          <w:right w:w="110" w:type="dxa"/>
        </w:tblCellMar>
        <w:tblLook w:firstColumn="1" w:firstRow="1" w:lastColumn="0" w:lastRow="0" w:noHBand="0" w:noVBand="1" w:val="04A0"/>
      </w:tblPr>
      <w:tblGrid>
        <w:gridCol w:w="1440"/>
        <w:gridCol w:w="8790"/>
      </w:tblGrid>
      <w:tr>
        <w:trPr>
          <w:trHeight w:val="420" w:hRule="atLeast"/>
          <w:cantSplit/>
        </w:trPr>
        <w:tc>
          <w:tcPr>
            <w:tcW w:type="dxa" w:w="1440"/>
            <w:shd w:val="clear" w:color="auto" w:fill="F3F3F4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31363F"/>
                <w:sz w:val="17"/>
              </w:rPr>
              <w:t>근거 1</w:t>
            </w:r>
          </w:p>
        </w:tc>
        <w:tc>
          <w:tcPr>
            <w:tcW w:type="dxa" w:w="8790"/>
          </w:tcPr>
          <w:p/>
        </w:tc>
      </w:tr>
      <w:tr>
        <w:trPr>
          <w:trHeight w:val="420" w:hRule="atLeast"/>
          <w:cantSplit/>
        </w:trPr>
        <w:tc>
          <w:tcPr>
            <w:tcW w:type="dxa" w:w="1440"/>
            <w:shd w:val="clear" w:color="auto" w:fill="F3F3F4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31363F"/>
                <w:sz w:val="17"/>
              </w:rPr>
              <w:t>근거 2</w:t>
            </w:r>
          </w:p>
        </w:tc>
        <w:tc>
          <w:tcPr>
            <w:tcW w:type="dxa" w:w="8790"/>
          </w:tcPr>
          <w:p/>
        </w:tc>
      </w:tr>
      <w:tr>
        <w:trPr>
          <w:trHeight w:val="420" w:hRule="atLeast"/>
          <w:cantSplit/>
        </w:trPr>
        <w:tc>
          <w:tcPr>
            <w:tcW w:type="dxa" w:w="1440"/>
            <w:shd w:val="clear" w:color="auto" w:fill="F3F3F4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31363F"/>
                <w:sz w:val="17"/>
              </w:rPr>
              <w:t>근거 3</w:t>
            </w:r>
          </w:p>
        </w:tc>
        <w:tc>
          <w:tcPr>
            <w:tcW w:type="dxa" w:w="8790"/>
          </w:tcPr>
          <w:p/>
        </w:tc>
      </w:tr>
    </w:tbl>
    <w:tbl>
      <w:tblPr>
        <w:tblW w:w="10230" w:type="dxa"/>
        <w:jc w:val="left"/>
        <w:tblBorders>
          <w:top w:val="single" w:sz="4" w:space="0" w:color="C8CBD0"/>
          <w:left w:val="single" w:sz="4" w:space="0" w:color="C8CBD0"/>
          <w:bottom w:val="single" w:sz="4" w:space="0" w:color="C8CBD0"/>
          <w:right w:val="single" w:sz="4" w:space="0" w:color="C8CBD0"/>
          <w:insideH w:val="single" w:sz="4" w:space="0" w:color="C8CBD0"/>
          <w:insideV w:val="single" w:sz="4" w:space="0" w:color="C8CBD0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230"/>
      </w:tblGrid>
      <w:tr>
        <w:trPr>
          <w:trHeight w:val="1500" w:hRule="atLeast"/>
          <w:cantSplit/>
        </w:trPr>
        <w:tc>
          <w:tcPr>
            <w:tcW w:type="dxa" w:w="10230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r>
        <w:br w:type="page"/>
      </w:r>
    </w:p>
    <w:p>
      <w:pPr>
        <w:keepNext w:val="0"/>
        <w:pBdr>
          <w:bottom w:val="single" w:sz="12" w:space="4" w:color="575E6B"/>
        </w:pBdr>
        <w:spacing w:before="0" w:after="40"/>
        <w:jc w:val="left"/>
      </w:pPr>
      <w:r>
        <w:rPr>
          <w:rFonts w:ascii="맑은 고딕" w:hAnsi="맑은 고딕" w:eastAsia="맑은 고딕" w:cs="맑은 고딕"/>
          <w:b/>
          <w:color w:val="31363F"/>
          <w:spacing w:val="60"/>
          <w:sz w:val="36"/>
        </w:rPr>
        <w:t>작성 가이드</w:t>
      </w:r>
      <w:r>
        <w:rPr>
          <w:color w:val="8A929C"/>
          <w:sz w:val="18"/>
        </w:rPr>
        <w:t xml:space="preserve">   제출 전에 이 장은 지우세요</w:t>
      </w:r>
    </w:p>
    <w:p>
      <w:pPr>
        <w:keepNext w:val="0"/>
        <w:spacing w:before="80" w:after="120"/>
        <w:jc w:val="left"/>
      </w:pPr>
      <w:r>
        <w:rPr>
          <w:b/>
          <w:color w:val="575E6B"/>
          <w:sz w:val="19"/>
        </w:rPr>
        <w:t>기술영업·솔루션 세일즈 자기소개서</w:t>
      </w:r>
    </w:p>
    <w:p>
      <w:pPr>
        <w:keepNext w:val="0"/>
        <w:spacing w:before="0" w:after="60"/>
        <w:jc w:val="left"/>
      </w:pPr>
      <w:r>
        <w:rPr>
          <w:b/>
          <w:color w:val="575E6B"/>
          <w:sz w:val="19"/>
        </w:rPr>
        <w:t xml:space="preserve">1.  </w:t>
      </w:r>
      <w:r>
        <w:rPr>
          <w:sz w:val="19"/>
        </w:rPr>
        <w:t>시간 순서(성장과정부터)가 아니라 문항이 묻는 것에 바로 답합니다. 첫 문장에 결론을 둡니다. (고용24 · NCS)</w:t>
      </w:r>
    </w:p>
    <w:p>
      <w:pPr>
        <w:keepNext w:val="0"/>
        <w:spacing w:before="0" w:after="60"/>
        <w:jc w:val="left"/>
      </w:pPr>
      <w:r>
        <w:rPr>
          <w:b/>
          <w:color w:val="575E6B"/>
          <w:sz w:val="19"/>
        </w:rPr>
        <w:t xml:space="preserve">2.  </w:t>
      </w:r>
      <w:r>
        <w:rPr>
          <w:sz w:val="19"/>
        </w:rPr>
        <w:t>4단계로 준비: ① 회사·직무 정보 모으기 → ② 내 역량 정리 → ③ 경험 정리 → ④ 입사 후 목표 정하기.</w:t>
      </w:r>
    </w:p>
    <w:p>
      <w:pPr>
        <w:keepNext w:val="0"/>
        <w:spacing w:before="0" w:after="60"/>
        <w:jc w:val="left"/>
      </w:pPr>
      <w:r>
        <w:rPr>
          <w:b/>
          <w:color w:val="575E6B"/>
          <w:sz w:val="19"/>
        </w:rPr>
        <w:t xml:space="preserve">3.  </w:t>
      </w:r>
      <w:r>
        <w:rPr>
          <w:sz w:val="19"/>
        </w:rPr>
        <w:t>경험은 STAR로: 상황(S) · 과제(T) · 행동(A) · 결과(R). 특히 '내가 한 일'과 숫자 결과를 분명하게. (하이잡)</w:t>
      </w:r>
    </w:p>
    <w:p>
      <w:pPr>
        <w:keepNext w:val="0"/>
        <w:spacing w:before="0" w:after="60"/>
        <w:jc w:val="left"/>
      </w:pPr>
      <w:r>
        <w:rPr>
          <w:b/>
          <w:color w:val="575E6B"/>
          <w:sz w:val="19"/>
        </w:rPr>
        <w:t xml:space="preserve">4.  </w:t>
      </w:r>
      <w:r>
        <w:rPr>
          <w:sz w:val="19"/>
        </w:rPr>
        <w:t>지원동기는 '회사가 좋아서'가 아니라 '내 경험이 이 직무에 어떻게 이어지는지'로 씁니다.</w:t>
      </w:r>
    </w:p>
    <w:p>
      <w:pPr>
        <w:keepNext w:val="0"/>
        <w:spacing w:before="0" w:after="60"/>
        <w:jc w:val="left"/>
      </w:pPr>
      <w:r>
        <w:rPr>
          <w:b/>
          <w:color w:val="575E6B"/>
          <w:sz w:val="19"/>
        </w:rPr>
        <w:t xml:space="preserve">5.  </w:t>
      </w:r>
      <w:r>
        <w:rPr>
          <w:sz w:val="19"/>
        </w:rPr>
        <w:t>분량은 문항 글자 수의 90~100%. 같은 경험을 문항마다 반복하지 말고 문항마다 다른 경험을 고릅니다.</w:t>
      </w:r>
    </w:p>
    <w:tbl>
      <w:tblPr>
        <w:tblW w:w="10350" w:type="dxa"/>
        <w:jc w:val="left"/>
        <w:tblLayout w:type="fixed"/>
        <w:tblCellMar>
          <w:top w:w="90" w:type="dxa"/>
          <w:left w:w="150" w:type="dxa"/>
          <w:bottom w:w="90" w:type="dxa"/>
          <w:right w:w="15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c>
          <w:tcPr>
            <w:tcW w:type="dxa" w:w="10350"/>
            <w:shd w:val="clear" w:color="auto" w:fill="F3F3F4"/>
          </w:tcPr>
          <w:p>
            <w:pPr>
              <w:spacing w:before="0" w:after="0"/>
              <w:jc w:val="left"/>
            </w:pPr>
            <w:r>
              <w:rPr>
                <w:b/>
                <w:color w:val="31363F"/>
                <w:sz w:val="19"/>
              </w:rPr>
              <w:t>기술영업·솔루션 세일즈는 이렇게</w:t>
            </w:r>
          </w:p>
          <w:p>
            <w:pPr>
              <w:spacing w:before="40" w:after="0"/>
              <w:jc w:val="left"/>
            </w:pPr>
            <w:r>
              <w:rPr>
                <w:color w:val="31363F"/>
                <w:sz w:val="19"/>
              </w:rPr>
              <w:t>제품 이해도와 고객 기술 문제를 해결한 사례를 중심으로. 기술 자격·데모·PoC 경험을 구체적으로 적습니다.</w:t>
            </w:r>
          </w:p>
        </w:tc>
      </w:tr>
    </w:tbl>
    <w:p>
      <w:pPr>
        <w:spacing w:lineRule="exact" w:line="120" w:before="0" w:after="0"/>
      </w:pPr>
    </w:p>
    <w:p>
      <w:pPr>
        <w:keepNext w:val="0"/>
        <w:spacing w:before="0" w:after="60"/>
        <w:jc w:val="left"/>
      </w:pPr>
      <w:r>
        <w:rPr>
          <w:b/>
          <w:color w:val="31363F"/>
          <w:sz w:val="20"/>
        </w:rPr>
        <w:t>STAR 이렇게 적어요 (예시 — 가상의 내용입니다)</w:t>
      </w:r>
    </w:p>
    <w:tbl>
      <w:tblPr>
        <w:tblW w:w="10350" w:type="dxa"/>
        <w:jc w:val="left"/>
        <w:tblBorders>
          <w:top w:val="single" w:sz="4" w:space="0" w:color="C8CBD0"/>
          <w:left w:val="single" w:sz="4" w:space="0" w:color="C8CBD0"/>
          <w:bottom w:val="single" w:sz="4" w:space="0" w:color="C8CBD0"/>
          <w:right w:val="single" w:sz="4" w:space="0" w:color="C8CBD0"/>
          <w:insideH w:val="single" w:sz="4" w:space="0" w:color="C8CBD0"/>
          <w:insideV w:val="single" w:sz="4" w:space="0" w:color="C8CBD0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1290"/>
        <w:gridCol w:w="9060"/>
      </w:tblGrid>
      <w:tr>
        <w:trPr>
          <w:trHeight w:val="510" w:hRule="atLeast"/>
          <w:cantSplit/>
        </w:trPr>
        <w:tc>
          <w:tcPr>
            <w:tcW w:type="dxa" w:w="1290"/>
            <w:shd w:val="clear" w:color="auto" w:fill="F3F3F4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31363F"/>
                <w:sz w:val="19"/>
              </w:rPr>
              <w:t>상 황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575E6B"/>
                <w:sz w:val="19"/>
              </w:rPr>
              <w:t>고객사의 기존 설비와 호환 문제로 도입이 지연</w:t>
            </w:r>
          </w:p>
        </w:tc>
      </w:tr>
      <w:tr>
        <w:trPr>
          <w:trHeight w:val="510" w:hRule="atLeast"/>
          <w:cantSplit/>
        </w:trPr>
        <w:tc>
          <w:tcPr>
            <w:tcW w:type="dxa" w:w="1290"/>
            <w:shd w:val="clear" w:color="auto" w:fill="F3F3F4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31363F"/>
                <w:sz w:val="19"/>
              </w:rPr>
              <w:t>과 제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575E6B"/>
                <w:sz w:val="19"/>
              </w:rPr>
              <w:t>PoC 통과</w:t>
            </w:r>
          </w:p>
        </w:tc>
      </w:tr>
      <w:tr>
        <w:trPr>
          <w:trHeight w:val="510" w:hRule="atLeast"/>
          <w:cantSplit/>
        </w:trPr>
        <w:tc>
          <w:tcPr>
            <w:tcW w:type="dxa" w:w="1290"/>
            <w:shd w:val="clear" w:color="auto" w:fill="F3F3F4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31363F"/>
                <w:sz w:val="19"/>
              </w:rPr>
              <w:t>행 동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575E6B"/>
                <w:sz w:val="19"/>
              </w:rPr>
              <w:t>현장 인터페이스를 분석하고 어댑터 개발팀과 호환 시험</w:t>
            </w:r>
          </w:p>
        </w:tc>
      </w:tr>
      <w:tr>
        <w:trPr>
          <w:trHeight w:val="510" w:hRule="atLeast"/>
          <w:cantSplit/>
        </w:trPr>
        <w:tc>
          <w:tcPr>
            <w:tcW w:type="dxa" w:w="1290"/>
            <w:shd w:val="clear" w:color="auto" w:fill="F3F3F4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31363F"/>
                <w:sz w:val="19"/>
              </w:rPr>
              <w:t>결 과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575E6B"/>
                <w:sz w:val="19"/>
              </w:rPr>
              <w:t>2주 내 PoC 통과, 본계약 체결</w:t>
            </w:r>
          </w:p>
        </w:tc>
      </w:tr>
    </w:tbl>
    <w:p>
      <w:pPr>
        <w:keepNext w:val="0"/>
        <w:spacing w:before="200" w:after="60"/>
        <w:jc w:val="left"/>
      </w:pPr>
      <w:r>
        <w:rPr>
          <w:b/>
          <w:color w:val="31363F"/>
          <w:sz w:val="20"/>
        </w:rPr>
        <w:t>쓰기 전 체크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첫 문장에 결론(핵심 메시지)이 있나요?   □ '내가 한 일'이 주어로 분명한가요?   □ 결과에 숫자가 있나요?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문항이 묻는 것에 정확히 답했나요?   □ 글자 수를 지켰나요?   □ 다른 회사 이름이 남아 있지 않나요?</w:t>
      </w:r>
    </w:p>
    <w:p>
      <w:pPr>
        <w:keepNext w:val="0"/>
        <w:spacing w:before="280" w:after="0"/>
        <w:jc w:val="left"/>
      </w:pPr>
      <w:r>
        <w:rPr>
          <w:color w:val="A9B0B8"/>
          <w:sz w:val="16"/>
        </w:rPr>
        <w:t>참고: 고용24 이력서·자기소개서 작성 가이드, NCS 입사지원서 구성, STAR 기법 해설, JSON Resume 스키마 (공개 자료를 바탕으로 풀어 쓴 안내입니다)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750" w:right="840" w:bottom="600" w:left="840" w:header="30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자기소개서(두괄식) · 기술영업·솔루션 세일즈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