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위험 요인을 찾아 사고를 예방한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(상황 → 조치 → 결과,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안전 수칙을 지키지 않는 사람을 설득한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법규·기준을 현장에 적용한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협력업체·현장 인력과 소통한 방식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