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224F3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외식·카페 매니저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sz w:val="21"/>
        </w:rPr>
        <w:t>매장 운영에서 가장 보람 있었던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sz w:val="21"/>
        </w:rPr>
        <w:t>매출이나 원가를 개선한 방법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sz w:val="21"/>
        </w:rPr>
        <w:t>직원 교육·갈등을 관리한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sz w:val="21"/>
        </w:rPr>
        <w:t>위생·안전을 지키기 위한 나만의 점검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5. </w:t>
      </w:r>
      <w:r>
        <w:rPr>
          <w:b/>
          <w:sz w:val="21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