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5A6167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34383D"/>
          <w:spacing w:val="80"/>
          <w:sz w:val="42"/>
        </w:rPr>
        <w:t>자기소개서</w:t>
      </w:r>
      <w:r>
        <w:rPr>
          <w:color w:val="8A929C"/>
          <w:sz w:val="20"/>
        </w:rPr>
        <w:tab/>
        <w:t>치과위생사·치과행정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5A6167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5A6167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5A6167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1. </w:t>
      </w:r>
      <w:r>
        <w:rPr>
          <w:rFonts w:ascii="바탕" w:hAnsi="바탕" w:eastAsia="바탕" w:cs="바탕"/>
          <w:b/>
          <w:color w:val="34383D"/>
          <w:sz w:val="21"/>
        </w:rPr>
        <w:t xml:space="preserve">마무리 문항  </w:t>
      </w:r>
      <w:r>
        <w:rPr>
          <w:color w:val="8A929C"/>
          <w:sz w:val="20"/>
        </w:rPr>
        <w:t>환자의 불안을 낮추고 신뢰를 얻은 경험</w:t>
      </w:r>
      <w:r>
        <w:rPr>
          <w:color w:val="8A929C"/>
          <w:sz w:val="17"/>
        </w:rPr>
        <w:t xml:space="preserve">   (800자)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2. </w:t>
      </w:r>
      <w:r>
        <w:rPr>
          <w:rFonts w:ascii="바탕" w:hAnsi="바탕" w:eastAsia="바탕" w:cs="바탕"/>
          <w:b/>
          <w:color w:val="34383D"/>
          <w:sz w:val="21"/>
        </w:rPr>
        <w:t xml:space="preserve">마무리 문항  </w:t>
      </w:r>
      <w:r>
        <w:rPr>
          <w:color w:val="8A929C"/>
          <w:sz w:val="20"/>
        </w:rPr>
        <w:t>입사 후 배우고 싶은 분야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바탕" w:hAnsi="바탕" w:eastAsia="바탕" w:cs="바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치과위생사·치과행정 자기소개서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정기 검진 이탈 환자가 많음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재내원율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검진 주기 안내 문자와 구강 관리 교육 자료 제작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치과위생사·치과행정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