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7A5F48"/>
        </w:pBdr>
        <w:tabs>
          <w:tab w:pos="1041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493727"/>
          <w:spacing w:val="80"/>
          <w:sz w:val="42"/>
        </w:rPr>
        <w:t>자기소개서</w:t>
      </w:r>
      <w:r>
        <w:rPr>
          <w:color w:val="8A929C"/>
          <w:sz w:val="20"/>
        </w:rPr>
        <w:tab/>
        <w:t>콘텐츠·SNS 마케터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먼저 아래 4단계를 채워 보고, 그 내용으로 문항에 답하세요. (고용24 자기소개서 준비 순서)</w:t>
      </w: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2595"/>
        <w:gridCol w:w="2595"/>
        <w:gridCol w:w="2595"/>
        <w:gridCol w:w="2625"/>
      </w:tblGrid>
      <w:tr>
        <w:trPr>
          <w:trHeight w:val="1680" w:hRule="atLeast"/>
          <w:cantSplit/>
        </w:trPr>
        <w:tc>
          <w:tcPr>
            <w:tcW w:type="dxa" w:w="2595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9"/>
              </w:rPr>
              <w:t>① 정보 수집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회사·직무·채용공고의 핵심 키워드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9"/>
              </w:rPr>
              <w:t>② 역량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내가 가진 강점·지식·기술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9"/>
              </w:rPr>
              <w:t>③ 경험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역량을 보여 줄 경험 2~3개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625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9"/>
              </w:rPr>
              <w:t>④ 비전 설정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입사 후 1년·3년 목표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</w:tr>
    </w:tbl>
    <w:p>
      <w:pPr>
        <w:spacing w:lineRule="exact" w:line="6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7A5F48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7A5F48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7A5F48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A5F48"/>
          <w:sz w:val="21"/>
        </w:rPr>
        <w:t xml:space="preserve">1. </w:t>
      </w:r>
      <w:r>
        <w:rPr>
          <w:b/>
          <w:color w:val="493727"/>
          <w:sz w:val="20"/>
        </w:rPr>
        <w:t>직접 운영한 채널 이야기와 성장 과정</w:t>
      </w:r>
      <w:r>
        <w:rPr>
          <w:color w:val="8A929C"/>
          <w:sz w:val="17"/>
        </w:rPr>
        <w:t xml:space="preserve">   (800자)</w:t>
      </w: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4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A5F48"/>
          <w:sz w:val="21"/>
        </w:rPr>
        <w:t xml:space="preserve">2. </w:t>
      </w:r>
      <w:r>
        <w:rPr>
          <w:b/>
          <w:color w:val="493727"/>
          <w:sz w:val="20"/>
        </w:rPr>
        <w:t>반응이 가장 좋았던 콘텐츠와 그 이유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A5F48"/>
          <w:sz w:val="21"/>
        </w:rPr>
        <w:t xml:space="preserve">3. </w:t>
      </w:r>
      <w:r>
        <w:rPr>
          <w:b/>
          <w:color w:val="493727"/>
          <w:sz w:val="20"/>
        </w:rPr>
        <w:t>트렌드를 찾고 우리 브랜드로 옮기는 방법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A5F48"/>
          <w:sz w:val="21"/>
        </w:rPr>
        <w:t xml:space="preserve">4. </w:t>
      </w:r>
      <w:r>
        <w:rPr>
          <w:b/>
          <w:color w:val="493727"/>
          <w:sz w:val="20"/>
        </w:rPr>
        <w:t>입사 후 만들고 싶은 콘텐츠</w:t>
      </w:r>
      <w:r>
        <w:rPr>
          <w:color w:val="8A929C"/>
          <w:sz w:val="17"/>
        </w:rPr>
        <w:t xml:space="preserve">   (500자)</w:t>
      </w:r>
    </w:p>
    <w:tbl>
      <w:tblPr>
        <w:tblW w:w="1041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7A5F48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937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A5F48"/>
          <w:sz w:val="19"/>
        </w:rPr>
        <w:t>콘텐츠·SNS 마케터 자기소개서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9"/>
              </w:rPr>
              <w:t>콘텐츠·SNS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493727"/>
                <w:sz w:val="19"/>
              </w:rPr>
              <w:t>팔로워 수보다 '참여율·저장·유입 전환' 같은 결과를 적습니다. 대표 콘텐츠 링크 3개를 꼭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9372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게시물 반응이 정체돼 있었음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참여율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고객 질문을 콘텐츠 주제로 전환, 주 3회 시리즈화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참여율 1.8 → 4.6%, 문의 유입 월 140건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937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자기소개서(준비) · 콘텐츠·SNS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