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2457D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2457D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2457D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72457D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rFonts w:ascii="바탕" w:hAnsi="바탕" w:eastAsia="바탕" w:cs="바탕"/>
          <w:b/>
          <w:color w:val="44254B"/>
          <w:sz w:val="21"/>
        </w:rPr>
        <w:t xml:space="preserve">마무리 문항  </w:t>
      </w:r>
      <w:r>
        <w:rPr>
          <w:color w:val="8A929C"/>
          <w:sz w:val="20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rFonts w:ascii="바탕" w:hAnsi="바탕" w:eastAsia="바탕" w:cs="바탕"/>
          <w:b/>
          <w:color w:val="44254B"/>
          <w:sz w:val="21"/>
        </w:rPr>
        <w:t xml:space="preserve">마무리 문항  </w:t>
      </w:r>
      <w:r>
        <w:rPr>
          <w:color w:val="8A929C"/>
          <w:sz w:val="20"/>
        </w:rPr>
        <w:t>우리 서비스에서 가장 먼저 개선하고 싶은 화면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