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3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598E"/>
                <w:sz w:val="18"/>
              </w:rPr>
              <w:t>회계·재무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3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정확성이 중요했던 업무에서 오류를 막은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회계 지식을 비전문가에게 쉽게 설명한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입사 후 갖추고 싶은 전문성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감사·세무 조사에 대응한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3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59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3357"/>
                <w:sz w:val="19"/>
              </w:rPr>
              <w:t>여러 부서와 자료를 주고받으며 협업한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598E"/>
        </w:pBdr>
        <w:spacing w:before="0" w:after="40"/>
        <w:jc w:val="left"/>
      </w:pPr>
      <w:r>
        <w:rPr>
          <w:rFonts w:ascii="바탕" w:hAnsi="바탕" w:eastAsia="바탕" w:cs="바탕"/>
          <w:b/>
          <w:color w:val="193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598E"/>
          <w:sz w:val="19"/>
        </w:rPr>
        <w:t>회계·재무 자기소개서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59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3F6"/>
          </w:tcPr>
          <w:p>
            <w:pPr>
              <w:spacing w:before="0" w:after="0"/>
              <w:jc w:val="left"/>
            </w:pPr>
            <w:r>
              <w:rPr>
                <w:b/>
                <w:color w:val="193357"/>
                <w:sz w:val="19"/>
              </w:rPr>
              <w:t>회계·재무는 이렇게</w:t>
            </w:r>
          </w:p>
          <w:p>
            <w:pPr>
              <w:spacing w:before="40" w:after="0"/>
              <w:jc w:val="left"/>
            </w:pPr>
            <w:r>
              <w:rPr>
                <w:color w:val="193357"/>
                <w:sz w:val="19"/>
              </w:rPr>
              <w:t>담당 업무 범위(전표·결산·세무조정)와 사용한 프로그램, 결산 소요 일수 같은 수치를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3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AD5"/>
          <w:left w:val="single" w:sz="4" w:space="0" w:color="C3CAD5"/>
          <w:bottom w:val="single" w:sz="4" w:space="0" w:color="C3CAD5"/>
          <w:right w:val="single" w:sz="4" w:space="0" w:color="C3CAD5"/>
          <w:insideH w:val="single" w:sz="4" w:space="0" w:color="C3CAD5"/>
          <w:insideV w:val="single" w:sz="4" w:space="0" w:color="C3CA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월 결산이 늦어져 보고가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결산 5일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계정 대사를 주간으로 나누고 체크리스트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3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3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598E"/>
                <w:sz w:val="19"/>
              </w:rPr>
              <w:t>결산 8→5일, 감사 지적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3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